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C91B7" w14:textId="39C965A6" w:rsidR="00545ADB" w:rsidRPr="004C60F2" w:rsidRDefault="00545ADB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lang w:eastAsia="en-US"/>
        </w:rPr>
        <w:t>3GPP TSG-RAN WG2 Meeting #12</w:t>
      </w:r>
      <w:r w:rsidR="006B5FAD">
        <w:rPr>
          <w:rFonts w:ascii="Arial" w:eastAsia="MS Mincho" w:hAnsi="Arial" w:cs="Arial"/>
          <w:b/>
          <w:sz w:val="24"/>
          <w:lang w:eastAsia="en-US"/>
        </w:rPr>
        <w:t>5</w:t>
      </w:r>
      <w:r w:rsidRPr="004C60F2">
        <w:rPr>
          <w:rFonts w:ascii="Arial" w:eastAsia="MS Mincho" w:hAnsi="Arial" w:cs="Arial"/>
          <w:b/>
          <w:sz w:val="24"/>
          <w:lang w:eastAsia="en-US"/>
        </w:rPr>
        <w:tab/>
      </w:r>
      <w:r w:rsidR="0033168C" w:rsidRPr="0033168C">
        <w:rPr>
          <w:rFonts w:ascii="Arial" w:eastAsia="MS Mincho" w:hAnsi="Arial" w:cs="Arial"/>
          <w:b/>
          <w:sz w:val="24"/>
          <w:lang w:eastAsia="en-US"/>
        </w:rPr>
        <w:t>R2-2400596</w:t>
      </w:r>
    </w:p>
    <w:p w14:paraId="762F07C6" w14:textId="5D03BC48" w:rsidR="00545ADB" w:rsidRPr="004C60F2" w:rsidRDefault="006B5FAD" w:rsidP="00545ADB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sz w:val="24"/>
          <w:lang w:eastAsia="en-US"/>
        </w:rPr>
      </w:pPr>
      <w:r w:rsidRPr="006B5FAD">
        <w:rPr>
          <w:rFonts w:ascii="Arial" w:eastAsia="MS Mincho" w:hAnsi="Arial" w:cs="Arial"/>
          <w:b/>
          <w:sz w:val="24"/>
          <w:lang w:eastAsia="en-US"/>
        </w:rPr>
        <w:t>Athens, Greece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 w:rsidR="00C92AD5">
        <w:rPr>
          <w:rFonts w:ascii="Arial" w:eastAsia="MS Mincho" w:hAnsi="Arial" w:cs="Arial"/>
          <w:b/>
          <w:sz w:val="24"/>
          <w:lang w:eastAsia="en-US"/>
        </w:rPr>
        <w:t>26</w:t>
      </w:r>
      <w:r w:rsidR="00545ADB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February – </w:t>
      </w:r>
      <w:r w:rsidR="00C92AD5">
        <w:rPr>
          <w:rFonts w:ascii="Arial" w:eastAsia="MS Mincho" w:hAnsi="Arial" w:cs="Arial"/>
          <w:b/>
          <w:sz w:val="24"/>
          <w:lang w:eastAsia="en-US"/>
        </w:rPr>
        <w:t>1</w:t>
      </w:r>
      <w:r w:rsidR="00C92AD5">
        <w:rPr>
          <w:rFonts w:ascii="Arial" w:eastAsia="MS Mincho" w:hAnsi="Arial" w:cs="Arial"/>
          <w:b/>
          <w:sz w:val="24"/>
          <w:vertAlign w:val="superscript"/>
          <w:lang w:eastAsia="en-US"/>
        </w:rPr>
        <w:t>st</w:t>
      </w:r>
      <w:r w:rsidR="00545ADB" w:rsidRPr="004C60F2">
        <w:rPr>
          <w:rFonts w:ascii="Arial" w:eastAsia="MS Mincho" w:hAnsi="Arial" w:cs="Arial"/>
          <w:b/>
          <w:sz w:val="24"/>
          <w:lang w:eastAsia="en-US"/>
        </w:rPr>
        <w:t xml:space="preserve"> March, 2024</w:t>
      </w:r>
    </w:p>
    <w:p w14:paraId="054A1F29" w14:textId="77777777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079A0E7D" w14:textId="0F625CF7" w:rsidR="00545ADB" w:rsidRPr="004C60F2" w:rsidRDefault="00545ADB" w:rsidP="00545ADB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2087A" w:rsidRPr="00C2087A">
        <w:rPr>
          <w:rFonts w:ascii="Arial" w:eastAsia="MS Mincho" w:hAnsi="Arial" w:cs="Arial"/>
          <w:b/>
          <w:sz w:val="24"/>
          <w:szCs w:val="24"/>
          <w:lang w:eastAsia="en-US"/>
        </w:rPr>
        <w:t>7.19.3</w:t>
      </w:r>
    </w:p>
    <w:p w14:paraId="3C2A736E" w14:textId="77777777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2" w:hangingChars="705" w:hanging="1692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439B0845" w14:textId="61DD5FD6" w:rsidR="00545ADB" w:rsidRPr="004C60F2" w:rsidRDefault="00545ADB" w:rsidP="00545ADB">
      <w:pPr>
        <w:tabs>
          <w:tab w:val="left" w:pos="1701"/>
          <w:tab w:val="right" w:pos="9639"/>
        </w:tabs>
        <w:spacing w:after="240"/>
        <w:ind w:left="1692" w:hangingChars="705" w:hanging="1692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2087A" w:rsidRPr="00C2087A">
        <w:rPr>
          <w:rFonts w:ascii="Arial" w:eastAsia="MS Mincho" w:hAnsi="Arial" w:cs="Arial"/>
          <w:b/>
          <w:sz w:val="24"/>
          <w:szCs w:val="24"/>
          <w:lang w:eastAsia="en-US"/>
        </w:rPr>
        <w:t xml:space="preserve">Discussion on two step RA issue and peak data rate LS for </w:t>
      </w:r>
      <w:proofErr w:type="spellStart"/>
      <w:r w:rsidR="00C2087A" w:rsidRPr="00C2087A">
        <w:rPr>
          <w:rFonts w:ascii="Arial" w:eastAsia="MS Mincho" w:hAnsi="Arial" w:cs="Arial"/>
          <w:b/>
          <w:sz w:val="24"/>
          <w:szCs w:val="24"/>
          <w:lang w:eastAsia="en-US"/>
        </w:rPr>
        <w:t>eRedCap</w:t>
      </w:r>
      <w:proofErr w:type="spellEnd"/>
    </w:p>
    <w:p w14:paraId="2D991995" w14:textId="77777777" w:rsidR="00545ADB" w:rsidRPr="004C60F2" w:rsidRDefault="00545ADB" w:rsidP="00545ADB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4C60F2">
        <w:rPr>
          <w:rFonts w:ascii="Arial" w:eastAsia="MS Mincho" w:hAnsi="Arial" w:cs="Arial"/>
          <w:b/>
          <w:sz w:val="24"/>
          <w:szCs w:val="24"/>
          <w:lang w:eastAsia="en-US"/>
        </w:rPr>
        <w:t>Document for: Discussion</w:t>
      </w:r>
    </w:p>
    <w:p w14:paraId="65772CCA" w14:textId="77777777" w:rsidR="00545ADB" w:rsidRPr="004C60F2" w:rsidRDefault="00545ADB" w:rsidP="00545ADB">
      <w:pPr>
        <w:pStyle w:val="1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1</w:t>
      </w:r>
      <w:r w:rsidRPr="004C60F2">
        <w:rPr>
          <w:rFonts w:eastAsia="宋体"/>
          <w:lang w:eastAsia="zh-CN"/>
        </w:rPr>
        <w:tab/>
        <w:t>Introduction</w:t>
      </w:r>
    </w:p>
    <w:p w14:paraId="27FE1C0C" w14:textId="2DA297E8" w:rsidR="00545ADB" w:rsidRDefault="009C74AC" w:rsidP="00545ADB">
      <w:pPr>
        <w:textAlignment w:val="auto"/>
        <w:rPr>
          <w:lang w:eastAsia="en-GB"/>
        </w:rPr>
      </w:pPr>
      <w:r>
        <w:rPr>
          <w:lang w:eastAsia="en-GB"/>
        </w:rPr>
        <w:t>RAN1 sent one LS</w:t>
      </w:r>
      <w:r w:rsidR="00B62598">
        <w:rPr>
          <w:lang w:eastAsia="en-GB"/>
        </w:rPr>
        <w:t xml:space="preserve"> </w:t>
      </w:r>
      <w:r>
        <w:rPr>
          <w:lang w:eastAsia="en-GB"/>
        </w:rPr>
        <w:t>to RAN2 as following</w:t>
      </w:r>
      <w:r w:rsidR="00834713">
        <w:rPr>
          <w:lang w:eastAsia="en-GB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C74AC" w14:paraId="541E94CA" w14:textId="77777777" w:rsidTr="009C74AC">
        <w:tc>
          <w:tcPr>
            <w:tcW w:w="9631" w:type="dxa"/>
          </w:tcPr>
          <w:p w14:paraId="6724A8C5" w14:textId="77777777" w:rsidR="009C74AC" w:rsidRDefault="009C74AC" w:rsidP="009C74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RAN1#115 discussed 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early indication in </w:t>
            </w:r>
            <w:proofErr w:type="spellStart"/>
            <w:r>
              <w:rPr>
                <w:rFonts w:ascii="Arial" w:hAnsi="Arial" w:cs="Arial"/>
                <w:b/>
                <w:bCs/>
                <w:lang w:val="en-US"/>
              </w:rPr>
              <w:t>MsgA</w:t>
            </w:r>
            <w:proofErr w:type="spellEnd"/>
            <w:r>
              <w:rPr>
                <w:rFonts w:ascii="Arial" w:hAnsi="Arial" w:cs="Arial"/>
                <w:b/>
                <w:bCs/>
                <w:lang w:val="en-US"/>
              </w:rPr>
              <w:t xml:space="preserve"> PRACH</w:t>
            </w:r>
            <w:r>
              <w:rPr>
                <w:rFonts w:ascii="Arial" w:hAnsi="Arial" w:cs="Arial"/>
                <w:lang w:val="en-US"/>
              </w:rPr>
              <w:t xml:space="preserve"> for </w:t>
            </w:r>
            <w:proofErr w:type="spellStart"/>
            <w:r>
              <w:rPr>
                <w:rFonts w:ascii="Arial" w:hAnsi="Arial" w:cs="Arial"/>
                <w:lang w:val="en-US"/>
              </w:rPr>
              <w:t>eRedCap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UEs. The discussion is captured in Section 1 in </w:t>
            </w:r>
            <w:hyperlink r:id="rId9" w:history="1">
              <w:r>
                <w:rPr>
                  <w:rStyle w:val="afb"/>
                  <w:rFonts w:ascii="Arial" w:hAnsi="Arial" w:cs="Arial"/>
                  <w:lang w:val="en-US"/>
                </w:rPr>
                <w:t>R1-2312280</w:t>
              </w:r>
            </w:hyperlink>
            <w:r>
              <w:rPr>
                <w:rFonts w:ascii="Arial" w:hAnsi="Arial" w:cs="Arial"/>
                <w:lang w:val="en-US"/>
              </w:rPr>
              <w:t>. Following the discussion, RAN1 made the following agreement:</w:t>
            </w:r>
          </w:p>
          <w:p w14:paraId="046B7C64" w14:textId="77777777" w:rsidR="009C74AC" w:rsidRDefault="009C74AC" w:rsidP="009C74AC">
            <w:pPr>
              <w:pStyle w:val="af8"/>
              <w:numPr>
                <w:ilvl w:val="0"/>
                <w:numId w:val="19"/>
              </w:numPr>
              <w:ind w:firstLineChars="0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If </w:t>
            </w:r>
            <w:proofErr w:type="spellStart"/>
            <w:r>
              <w:rPr>
                <w:rFonts w:ascii="Arial" w:hAnsi="Arial" w:cs="Arial"/>
                <w:lang w:val="en-US"/>
              </w:rPr>
              <w:t>MsgA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PRACH early indication for Rel-17 </w:t>
            </w:r>
            <w:proofErr w:type="spellStart"/>
            <w:r>
              <w:rPr>
                <w:rFonts w:ascii="Arial" w:hAnsi="Arial" w:cs="Arial"/>
                <w:lang w:val="en-US"/>
              </w:rPr>
              <w:t>RedCap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UEs is configured, a Rel-18 </w:t>
            </w:r>
            <w:proofErr w:type="spellStart"/>
            <w:r>
              <w:rPr>
                <w:rFonts w:ascii="Arial" w:hAnsi="Arial" w:cs="Arial"/>
                <w:lang w:val="en-US"/>
              </w:rPr>
              <w:t>eRedCap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 shall share the </w:t>
            </w:r>
            <w:proofErr w:type="spellStart"/>
            <w:r>
              <w:rPr>
                <w:rFonts w:ascii="Arial" w:hAnsi="Arial" w:cs="Arial"/>
                <w:lang w:val="en-US"/>
              </w:rPr>
              <w:t>MsgA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PRACH that is configured for Rel-17 </w:t>
            </w:r>
            <w:proofErr w:type="spellStart"/>
            <w:r>
              <w:rPr>
                <w:rFonts w:ascii="Arial" w:hAnsi="Arial" w:cs="Arial"/>
                <w:lang w:val="en-US"/>
              </w:rPr>
              <w:t>RedCap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UEs if the Rel-18 </w:t>
            </w:r>
            <w:proofErr w:type="spellStart"/>
            <w:r>
              <w:rPr>
                <w:rFonts w:ascii="Arial" w:hAnsi="Arial" w:cs="Arial"/>
                <w:lang w:val="en-US"/>
              </w:rPr>
              <w:t>eRedCap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 performs 2-step RACH.</w:t>
            </w:r>
          </w:p>
          <w:p w14:paraId="2A8FAE3E" w14:textId="77777777" w:rsidR="009C74AC" w:rsidRDefault="009C74AC" w:rsidP="009C74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RAN1#115 also discussed </w:t>
            </w:r>
            <w:r>
              <w:rPr>
                <w:rFonts w:ascii="Arial" w:hAnsi="Arial" w:cs="Arial"/>
                <w:b/>
                <w:bCs/>
                <w:lang w:val="en-US"/>
              </w:rPr>
              <w:t>peak rate related capability parameters</w:t>
            </w:r>
            <w:r>
              <w:rPr>
                <w:rFonts w:ascii="Arial" w:hAnsi="Arial" w:cs="Arial"/>
                <w:lang w:val="en-US"/>
              </w:rPr>
              <w:t xml:space="preserve"> for </w:t>
            </w:r>
            <w:proofErr w:type="spellStart"/>
            <w:r>
              <w:rPr>
                <w:rFonts w:ascii="Arial" w:hAnsi="Arial" w:cs="Arial"/>
                <w:lang w:val="en-US"/>
              </w:rPr>
              <w:t>eRedCap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UEs. The discussion is captured in Section 7 in </w:t>
            </w:r>
            <w:hyperlink r:id="rId10" w:history="1">
              <w:r>
                <w:rPr>
                  <w:rStyle w:val="afb"/>
                  <w:rFonts w:ascii="Arial" w:hAnsi="Arial" w:cs="Arial"/>
                  <w:lang w:val="en-US"/>
                </w:rPr>
                <w:t>R1-2312280</w:t>
              </w:r>
            </w:hyperlink>
            <w:r>
              <w:rPr>
                <w:rFonts w:ascii="Arial" w:hAnsi="Arial" w:cs="Arial"/>
                <w:lang w:val="en-US"/>
              </w:rPr>
              <w:t>. Following the discussion, RAN1 made the following conclusion:</w:t>
            </w:r>
          </w:p>
          <w:p w14:paraId="651C56EA" w14:textId="77777777" w:rsidR="009C74AC" w:rsidRDefault="009C74AC" w:rsidP="009C74AC">
            <w:pPr>
              <w:pStyle w:val="af8"/>
              <w:numPr>
                <w:ilvl w:val="0"/>
                <w:numId w:val="19"/>
              </w:numPr>
              <w:ind w:firstLineChars="0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It is up to RAN2 to decide whether or not to change the current default values of the peak rate related UE capability parameters.</w:t>
            </w:r>
          </w:p>
          <w:p w14:paraId="3D287508" w14:textId="138A21ED" w:rsidR="009C74AC" w:rsidRPr="009C74AC" w:rsidRDefault="009C74AC" w:rsidP="009C74AC">
            <w:pPr>
              <w:rPr>
                <w:rFonts w:ascii="Arial" w:eastAsia="MS Gothic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RAN1 respectfully requests RAN2 to take the above into account in their future work.</w:t>
            </w:r>
          </w:p>
        </w:tc>
      </w:tr>
    </w:tbl>
    <w:p w14:paraId="35443E17" w14:textId="032FB777" w:rsidR="009C74AC" w:rsidRPr="009C74AC" w:rsidRDefault="009C74AC" w:rsidP="00834713">
      <w:pPr>
        <w:spacing w:before="240"/>
        <w:textAlignment w:val="auto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his contribution will discussion the above issues about both 2-step RA and peak rate</w:t>
      </w:r>
      <w:r w:rsidR="00834713">
        <w:rPr>
          <w:rFonts w:eastAsia="等线"/>
          <w:lang w:eastAsia="zh-CN"/>
        </w:rPr>
        <w:t>.</w:t>
      </w:r>
    </w:p>
    <w:p w14:paraId="5A86C9F4" w14:textId="77777777" w:rsidR="00545ADB" w:rsidRPr="004C60F2" w:rsidRDefault="00545ADB" w:rsidP="00545ADB">
      <w:pPr>
        <w:pStyle w:val="1"/>
        <w:rPr>
          <w:rFonts w:eastAsia="宋体"/>
          <w:lang w:eastAsia="zh-CN"/>
        </w:rPr>
      </w:pPr>
      <w:bookmarkStart w:id="0" w:name="_Toc147158671"/>
      <w:bookmarkStart w:id="1" w:name="_Toc61387172"/>
      <w:bookmarkStart w:id="2" w:name="_Toc499559238"/>
      <w:r w:rsidRPr="004C60F2">
        <w:rPr>
          <w:rFonts w:eastAsia="宋体"/>
          <w:lang w:eastAsia="zh-CN"/>
        </w:rPr>
        <w:t>2</w:t>
      </w:r>
      <w:r w:rsidRPr="004C60F2">
        <w:rPr>
          <w:rFonts w:eastAsia="宋体"/>
          <w:lang w:eastAsia="zh-CN"/>
        </w:rPr>
        <w:tab/>
        <w:t>Discussion</w:t>
      </w:r>
      <w:bookmarkEnd w:id="0"/>
      <w:bookmarkEnd w:id="1"/>
      <w:bookmarkEnd w:id="2"/>
    </w:p>
    <w:p w14:paraId="7FFE8E6C" w14:textId="538CE37B" w:rsidR="00545ADB" w:rsidRPr="004C60F2" w:rsidRDefault="00545ADB" w:rsidP="00545ADB">
      <w:pPr>
        <w:pStyle w:val="2"/>
        <w:rPr>
          <w:rFonts w:eastAsia="宋体"/>
          <w:lang w:eastAsia="zh-CN"/>
        </w:rPr>
      </w:pPr>
      <w:bookmarkStart w:id="3" w:name="_Toc147158672"/>
      <w:bookmarkStart w:id="4" w:name="_Toc61387173"/>
      <w:bookmarkStart w:id="5" w:name="_Toc499559239"/>
      <w:r w:rsidRPr="004C60F2">
        <w:rPr>
          <w:rFonts w:eastAsia="宋体"/>
          <w:lang w:eastAsia="zh-CN"/>
        </w:rPr>
        <w:t>2.1</w:t>
      </w:r>
      <w:r w:rsidRPr="004C60F2">
        <w:rPr>
          <w:rFonts w:eastAsia="宋体"/>
          <w:lang w:eastAsia="zh-CN"/>
        </w:rPr>
        <w:tab/>
      </w:r>
      <w:bookmarkEnd w:id="3"/>
      <w:bookmarkEnd w:id="4"/>
      <w:bookmarkEnd w:id="5"/>
      <w:r w:rsidR="00C2087A">
        <w:rPr>
          <w:rFonts w:eastAsia="宋体"/>
          <w:lang w:eastAsia="zh-CN"/>
        </w:rPr>
        <w:t>MAC 2-step RA issue</w:t>
      </w:r>
    </w:p>
    <w:p w14:paraId="0156FCAD" w14:textId="77777777" w:rsidR="009C74AC" w:rsidRDefault="009C74AC" w:rsidP="00545ADB">
      <w:pPr>
        <w:textAlignment w:val="auto"/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>There are still different understanding on how to implement the following agreement in the MAC spec.</w:t>
      </w:r>
    </w:p>
    <w:p w14:paraId="58B6C1C9" w14:textId="77777777" w:rsidR="009C74AC" w:rsidRDefault="009C74AC" w:rsidP="009C74AC">
      <w:pPr>
        <w:pStyle w:val="Agreement"/>
      </w:pPr>
      <w:r w:rsidRPr="009C74AC">
        <w:t xml:space="preserve">In case 2 (4-step PRACH </w:t>
      </w:r>
      <w:proofErr w:type="spellStart"/>
      <w:r w:rsidRPr="009C74AC">
        <w:t>eRedCap</w:t>
      </w:r>
      <w:proofErr w:type="spellEnd"/>
      <w:r w:rsidRPr="009C74AC">
        <w:t xml:space="preserve"> + 2-step PRACH </w:t>
      </w:r>
      <w:proofErr w:type="spellStart"/>
      <w:r w:rsidRPr="009C74AC">
        <w:t>RedCap</w:t>
      </w:r>
      <w:proofErr w:type="spellEnd"/>
      <w:r w:rsidRPr="009C74AC">
        <w:t xml:space="preserve">), </w:t>
      </w:r>
      <w:r w:rsidRPr="009C74AC">
        <w:rPr>
          <w:highlight w:val="yellow"/>
        </w:rPr>
        <w:t xml:space="preserve">R18 </w:t>
      </w:r>
      <w:proofErr w:type="spellStart"/>
      <w:r w:rsidRPr="009C74AC">
        <w:rPr>
          <w:highlight w:val="yellow"/>
        </w:rPr>
        <w:t>eRedCap</w:t>
      </w:r>
      <w:proofErr w:type="spellEnd"/>
      <w:r w:rsidRPr="009C74AC">
        <w:rPr>
          <w:highlight w:val="yellow"/>
        </w:rPr>
        <w:t xml:space="preserve"> UE is allowed to select 2-step RA. If the R18 </w:t>
      </w:r>
      <w:proofErr w:type="spellStart"/>
      <w:r w:rsidRPr="009C74AC">
        <w:rPr>
          <w:highlight w:val="yellow"/>
        </w:rPr>
        <w:t>eRedCap</w:t>
      </w:r>
      <w:proofErr w:type="spellEnd"/>
      <w:r w:rsidRPr="009C74AC">
        <w:rPr>
          <w:highlight w:val="yellow"/>
        </w:rPr>
        <w:t xml:space="preserve"> UE selects 2-step RA</w:t>
      </w:r>
      <w:r w:rsidRPr="009C74AC">
        <w:t xml:space="preserve">, the R18 </w:t>
      </w:r>
      <w:proofErr w:type="spellStart"/>
      <w:r w:rsidRPr="009C74AC">
        <w:rPr>
          <w:highlight w:val="yellow"/>
        </w:rPr>
        <w:t>eRedCap</w:t>
      </w:r>
      <w:proofErr w:type="spellEnd"/>
      <w:r w:rsidRPr="009C74AC">
        <w:rPr>
          <w:highlight w:val="yellow"/>
        </w:rPr>
        <w:t xml:space="preserve"> UE performs 2-step RA</w:t>
      </w:r>
      <w:r w:rsidRPr="009C74AC">
        <w:t xml:space="preserve"> by using the 2-step PRACH </w:t>
      </w:r>
      <w:proofErr w:type="spellStart"/>
      <w:r w:rsidRPr="009C74AC">
        <w:t>RedCap</w:t>
      </w:r>
      <w:proofErr w:type="spellEnd"/>
      <w:r w:rsidRPr="009C74AC">
        <w:t xml:space="preserve"> resources. In this case, if </w:t>
      </w:r>
      <w:proofErr w:type="spellStart"/>
      <w:r w:rsidRPr="009C74AC">
        <w:rPr>
          <w:highlight w:val="yellow"/>
        </w:rPr>
        <w:t>fallback</w:t>
      </w:r>
      <w:proofErr w:type="spellEnd"/>
      <w:r w:rsidRPr="009C74AC">
        <w:t xml:space="preserve"> from 2-step RA to 4-step RA is required (according to the current specification), the R18 </w:t>
      </w:r>
      <w:proofErr w:type="spellStart"/>
      <w:r w:rsidRPr="009C74AC">
        <w:t>eRedCap</w:t>
      </w:r>
      <w:proofErr w:type="spellEnd"/>
      <w:r w:rsidRPr="009C74AC">
        <w:t xml:space="preserve"> UE initiates 4-step RA by using the 4-step PRACH </w:t>
      </w:r>
      <w:proofErr w:type="spellStart"/>
      <w:r w:rsidRPr="009C74AC">
        <w:t>RedCap</w:t>
      </w:r>
      <w:proofErr w:type="spellEnd"/>
      <w:r w:rsidRPr="009C74AC">
        <w:t xml:space="preserve"> resources.</w:t>
      </w:r>
    </w:p>
    <w:p w14:paraId="2EAD9086" w14:textId="1E8FC431" w:rsidR="00DE5E17" w:rsidRPr="00DE5E17" w:rsidRDefault="00DE5E17" w:rsidP="00626DDA">
      <w:pPr>
        <w:spacing w:before="240"/>
        <w:textAlignment w:val="auto"/>
        <w:rPr>
          <w:rFonts w:eastAsia="Malgun Gothic"/>
          <w:lang w:eastAsia="de-DE"/>
        </w:rPr>
      </w:pPr>
      <w:r w:rsidRPr="00DE5E17">
        <w:rPr>
          <w:rFonts w:eastAsia="Malgun Gothic"/>
          <w:lang w:eastAsia="de-DE"/>
        </w:rPr>
        <w:t>The configuration case</w:t>
      </w:r>
      <w:r>
        <w:rPr>
          <w:rFonts w:eastAsia="Malgun Gothic"/>
          <w:lang w:eastAsia="de-DE"/>
        </w:rPr>
        <w:t xml:space="preserve"> for the above agreement is</w:t>
      </w:r>
      <w:r w:rsidRPr="00DE5E17">
        <w:rPr>
          <w:rFonts w:eastAsia="Malgun Gothic"/>
          <w:lang w:eastAsia="de-DE"/>
        </w:rPr>
        <w:t xml:space="preserve">: </w:t>
      </w:r>
    </w:p>
    <w:p w14:paraId="19CF9B33" w14:textId="77777777" w:rsidR="00DE5E17" w:rsidRDefault="00DE5E17" w:rsidP="00DE5E17">
      <w:pPr>
        <w:pStyle w:val="B1"/>
        <w:numPr>
          <w:ilvl w:val="0"/>
          <w:numId w:val="23"/>
        </w:numPr>
        <w:rPr>
          <w:rFonts w:eastAsia="Malgun Gothic"/>
          <w:lang w:eastAsia="de-DE"/>
        </w:rPr>
      </w:pPr>
      <w:r w:rsidRPr="00DE5E17">
        <w:rPr>
          <w:rFonts w:eastAsia="Malgun Gothic"/>
          <w:lang w:eastAsia="de-DE"/>
        </w:rPr>
        <w:t>There is at least one 4-step RA set with “</w:t>
      </w:r>
      <w:proofErr w:type="spellStart"/>
      <w:r w:rsidRPr="00B02FA9">
        <w:rPr>
          <w:rFonts w:eastAsia="Malgun Gothic"/>
          <w:i/>
          <w:lang w:eastAsia="de-DE"/>
        </w:rPr>
        <w:t>eRedCap</w:t>
      </w:r>
      <w:proofErr w:type="spellEnd"/>
      <w:r w:rsidRPr="00DE5E17">
        <w:rPr>
          <w:rFonts w:eastAsia="Malgun Gothic"/>
          <w:lang w:eastAsia="de-DE"/>
        </w:rPr>
        <w:t>” as true, i.e. RRC indicates MAC as “</w:t>
      </w:r>
      <w:proofErr w:type="spellStart"/>
      <w:r w:rsidRPr="00DE5E17">
        <w:rPr>
          <w:rFonts w:eastAsia="Malgun Gothic"/>
          <w:lang w:eastAsia="de-DE"/>
        </w:rPr>
        <w:t>eRedCap</w:t>
      </w:r>
      <w:proofErr w:type="spellEnd"/>
      <w:r w:rsidRPr="00DE5E17">
        <w:rPr>
          <w:rFonts w:eastAsia="Malgun Gothic"/>
          <w:lang w:eastAsia="de-DE"/>
        </w:rPr>
        <w:t xml:space="preserve"> applicable to the current RA”.</w:t>
      </w:r>
    </w:p>
    <w:p w14:paraId="1393DF65" w14:textId="4C81A056" w:rsidR="00DE5E17" w:rsidRPr="00DE5E17" w:rsidRDefault="00DE5E17" w:rsidP="00DE5E17">
      <w:pPr>
        <w:pStyle w:val="B2"/>
        <w:numPr>
          <w:ilvl w:val="0"/>
          <w:numId w:val="24"/>
        </w:numPr>
        <w:rPr>
          <w:rFonts w:eastAsia="Malgun Gothic"/>
          <w:lang w:eastAsia="de-DE"/>
        </w:rPr>
      </w:pPr>
      <w:r w:rsidRPr="00DE5E17">
        <w:rPr>
          <w:rFonts w:eastAsia="Malgun Gothic"/>
          <w:lang w:eastAsia="de-DE"/>
        </w:rPr>
        <w:t xml:space="preserve">See TS 38.331: “If the UE is an </w:t>
      </w:r>
      <w:proofErr w:type="spellStart"/>
      <w:r w:rsidRPr="00DE5E17">
        <w:rPr>
          <w:rFonts w:eastAsia="Malgun Gothic"/>
          <w:lang w:eastAsia="de-DE"/>
        </w:rPr>
        <w:t>eRedCap</w:t>
      </w:r>
      <w:proofErr w:type="spellEnd"/>
      <w:r w:rsidRPr="00DE5E17">
        <w:rPr>
          <w:rFonts w:eastAsia="Malgun Gothic"/>
          <w:lang w:eastAsia="de-DE"/>
        </w:rPr>
        <w:t xml:space="preserve"> UE and there is no set of configured RA resources with </w:t>
      </w:r>
      <w:proofErr w:type="spellStart"/>
      <w:r w:rsidRPr="00DE5E17">
        <w:rPr>
          <w:rFonts w:eastAsia="Malgun Gothic"/>
          <w:lang w:eastAsia="de-DE"/>
        </w:rPr>
        <w:t>eRedCap</w:t>
      </w:r>
      <w:proofErr w:type="spellEnd"/>
      <w:r w:rsidRPr="00DE5E17">
        <w:rPr>
          <w:rFonts w:eastAsia="Malgun Gothic"/>
          <w:lang w:eastAsia="de-DE"/>
        </w:rPr>
        <w:t xml:space="preserve"> set to true among all sets of configured RA resources, the UE considers </w:t>
      </w:r>
      <w:proofErr w:type="spellStart"/>
      <w:r w:rsidRPr="00DE5E17">
        <w:rPr>
          <w:rFonts w:eastAsia="Malgun Gothic"/>
          <w:lang w:eastAsia="de-DE"/>
        </w:rPr>
        <w:t>redCap</w:t>
      </w:r>
      <w:proofErr w:type="spellEnd"/>
      <w:r w:rsidRPr="00DE5E17">
        <w:rPr>
          <w:rFonts w:eastAsia="Malgun Gothic"/>
          <w:lang w:eastAsia="de-DE"/>
        </w:rPr>
        <w:t xml:space="preserve"> to be applicable for random access procedure.”</w:t>
      </w:r>
    </w:p>
    <w:p w14:paraId="63AABDF1" w14:textId="7BBF3EA1" w:rsidR="00545ADB" w:rsidRDefault="00DE5E17" w:rsidP="00B02FA9">
      <w:pPr>
        <w:pStyle w:val="B1"/>
        <w:numPr>
          <w:ilvl w:val="0"/>
          <w:numId w:val="23"/>
        </w:numPr>
        <w:rPr>
          <w:rFonts w:eastAsia="Malgun Gothic"/>
          <w:lang w:eastAsia="de-DE"/>
        </w:rPr>
      </w:pPr>
      <w:r w:rsidRPr="00DE5E17">
        <w:rPr>
          <w:rFonts w:eastAsia="Malgun Gothic"/>
          <w:lang w:eastAsia="de-DE"/>
        </w:rPr>
        <w:t>There is the 2-step RACH set for “</w:t>
      </w:r>
      <w:proofErr w:type="spellStart"/>
      <w:r w:rsidRPr="003B3B0E">
        <w:rPr>
          <w:rFonts w:eastAsia="Malgun Gothic"/>
          <w:i/>
          <w:lang w:eastAsia="de-DE"/>
        </w:rPr>
        <w:t>RedCap</w:t>
      </w:r>
      <w:proofErr w:type="spellEnd"/>
      <w:r w:rsidRPr="00DE5E17">
        <w:rPr>
          <w:rFonts w:eastAsia="Malgun Gothic"/>
          <w:lang w:eastAsia="de-DE"/>
        </w:rPr>
        <w:t>”</w:t>
      </w:r>
      <w:r w:rsidR="003B3B0E">
        <w:rPr>
          <w:rFonts w:eastAsia="Malgun Gothic"/>
          <w:lang w:eastAsia="de-DE"/>
        </w:rPr>
        <w:t>.</w:t>
      </w:r>
    </w:p>
    <w:p w14:paraId="72D29348" w14:textId="6AE57B7F" w:rsidR="003B3B0E" w:rsidRDefault="003B3B0E" w:rsidP="003B3B0E">
      <w:pPr>
        <w:pStyle w:val="Observation-HW"/>
        <w:ind w:left="1410" w:hanging="1410"/>
        <w:rPr>
          <w:rFonts w:eastAsia="等线"/>
        </w:rPr>
      </w:pPr>
      <w:r>
        <w:rPr>
          <w:rFonts w:eastAsia="等线" w:hint="eastAsia"/>
        </w:rPr>
        <w:lastRenderedPageBreak/>
        <w:t>O</w:t>
      </w:r>
      <w:r>
        <w:rPr>
          <w:rFonts w:eastAsia="等线"/>
        </w:rPr>
        <w:t>bservation 1</w:t>
      </w:r>
      <w:r>
        <w:rPr>
          <w:rFonts w:eastAsia="等线" w:hint="eastAsia"/>
        </w:rPr>
        <w:t>:</w:t>
      </w:r>
      <w:r>
        <w:rPr>
          <w:rFonts w:eastAsia="等线"/>
        </w:rPr>
        <w:tab/>
        <w:t>First</w:t>
      </w:r>
      <w:r w:rsidR="004D4D68">
        <w:rPr>
          <w:rFonts w:eastAsia="等线"/>
        </w:rPr>
        <w:t>ly</w:t>
      </w:r>
      <w:r>
        <w:rPr>
          <w:rFonts w:eastAsia="等线"/>
        </w:rPr>
        <w:t>, i</w:t>
      </w:r>
      <w:r w:rsidRPr="003B3B0E">
        <w:rPr>
          <w:rFonts w:eastAsia="等线"/>
        </w:rPr>
        <w:t>n MAC spec</w:t>
      </w:r>
      <w:r>
        <w:rPr>
          <w:rFonts w:eastAsia="等线"/>
        </w:rPr>
        <w:t>ification</w:t>
      </w:r>
      <w:r w:rsidRPr="003B3B0E">
        <w:rPr>
          <w:rFonts w:eastAsia="等线"/>
        </w:rPr>
        <w:t>,</w:t>
      </w:r>
      <w:r>
        <w:rPr>
          <w:rFonts w:eastAsia="等线"/>
        </w:rPr>
        <w:t xml:space="preserve"> ensure </w:t>
      </w:r>
      <w:r w:rsidRPr="003B3B0E">
        <w:rPr>
          <w:rFonts w:eastAsia="等线"/>
        </w:rPr>
        <w:t xml:space="preserve">“2-step RA set for </w:t>
      </w:r>
      <w:proofErr w:type="spellStart"/>
      <w:r w:rsidRPr="003B3B0E">
        <w:rPr>
          <w:rFonts w:eastAsia="等线"/>
        </w:rPr>
        <w:t>RedCap</w:t>
      </w:r>
      <w:proofErr w:type="spellEnd"/>
      <w:r w:rsidRPr="003B3B0E">
        <w:rPr>
          <w:rFonts w:eastAsia="等线"/>
        </w:rPr>
        <w:t xml:space="preserve">”, “4-step RA set for </w:t>
      </w:r>
      <w:proofErr w:type="spellStart"/>
      <w:r w:rsidRPr="003B3B0E">
        <w:rPr>
          <w:rFonts w:eastAsia="等线"/>
        </w:rPr>
        <w:t>RedCap</w:t>
      </w:r>
      <w:proofErr w:type="spellEnd"/>
      <w:r w:rsidRPr="003B3B0E">
        <w:rPr>
          <w:rFonts w:eastAsia="等线"/>
        </w:rPr>
        <w:t xml:space="preserve">” and “4-step RA set for </w:t>
      </w:r>
      <w:proofErr w:type="spellStart"/>
      <w:r w:rsidRPr="003B3B0E">
        <w:rPr>
          <w:rFonts w:eastAsia="等线"/>
        </w:rPr>
        <w:t>eRedCap</w:t>
      </w:r>
      <w:proofErr w:type="spellEnd"/>
      <w:r w:rsidRPr="003B3B0E">
        <w:rPr>
          <w:rFonts w:eastAsia="等线"/>
        </w:rPr>
        <w:t xml:space="preserve">” as applicable to the current RA for </w:t>
      </w:r>
      <w:proofErr w:type="spellStart"/>
      <w:r w:rsidRPr="003B3B0E">
        <w:rPr>
          <w:rFonts w:eastAsia="等线"/>
        </w:rPr>
        <w:t>eRedCap</w:t>
      </w:r>
      <w:proofErr w:type="spellEnd"/>
      <w:r w:rsidRPr="003B3B0E">
        <w:rPr>
          <w:rFonts w:eastAsia="等线"/>
        </w:rPr>
        <w:t xml:space="preserve"> UE, by considering this RA is for both “</w:t>
      </w:r>
      <w:proofErr w:type="spellStart"/>
      <w:r w:rsidRPr="003B3B0E">
        <w:rPr>
          <w:rFonts w:eastAsia="等线"/>
        </w:rPr>
        <w:t>eRedCap</w:t>
      </w:r>
      <w:proofErr w:type="spellEnd"/>
      <w:r>
        <w:rPr>
          <w:rFonts w:eastAsia="等线"/>
        </w:rPr>
        <w:t>”</w:t>
      </w:r>
      <w:r w:rsidRPr="003B3B0E">
        <w:rPr>
          <w:rFonts w:eastAsia="等线"/>
        </w:rPr>
        <w:t xml:space="preserve"> and </w:t>
      </w:r>
      <w:r>
        <w:rPr>
          <w:rFonts w:eastAsia="等线"/>
        </w:rPr>
        <w:t>“</w:t>
      </w:r>
      <w:proofErr w:type="spellStart"/>
      <w:r w:rsidRPr="003B3B0E">
        <w:rPr>
          <w:rFonts w:eastAsia="等线"/>
        </w:rPr>
        <w:t>RedCap</w:t>
      </w:r>
      <w:proofErr w:type="spellEnd"/>
      <w:r w:rsidRPr="003B3B0E">
        <w:rPr>
          <w:rFonts w:eastAsia="等线"/>
        </w:rPr>
        <w:t>” features.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B3B0E" w14:paraId="0DD63FFD" w14:textId="77777777" w:rsidTr="003B3B0E">
        <w:tc>
          <w:tcPr>
            <w:tcW w:w="9631" w:type="dxa"/>
          </w:tcPr>
          <w:p w14:paraId="113E4671" w14:textId="77777777" w:rsidR="003B3B0E" w:rsidRDefault="003B3B0E" w:rsidP="003B3B0E">
            <w:pPr>
              <w:pStyle w:val="3"/>
              <w:rPr>
                <w:rFonts w:eastAsia="Malgun Gothic"/>
                <w:lang w:eastAsia="ko-KR"/>
              </w:rPr>
            </w:pPr>
            <w:bookmarkStart w:id="6" w:name="_Toc155999606"/>
            <w:r>
              <w:rPr>
                <w:rFonts w:eastAsia="Malgun Gothic"/>
                <w:lang w:eastAsia="ko-KR"/>
              </w:rPr>
              <w:t>5.1.1c</w:t>
            </w:r>
            <w:r>
              <w:rPr>
                <w:rFonts w:eastAsia="Malgun Gothic"/>
                <w:lang w:eastAsia="ko-KR"/>
              </w:rPr>
              <w:tab/>
              <w:t>Availability of the set of Random Access resources</w:t>
            </w:r>
            <w:bookmarkEnd w:id="6"/>
          </w:p>
          <w:p w14:paraId="1D21127A" w14:textId="77777777" w:rsidR="003B3B0E" w:rsidRDefault="003B3B0E" w:rsidP="003B3B0E">
            <w:pPr>
              <w:rPr>
                <w:lang w:eastAsia="ko-KR"/>
              </w:rPr>
            </w:pPr>
            <w:r>
              <w:rPr>
                <w:lang w:eastAsia="ko-KR"/>
              </w:rPr>
              <w:t>The MAC entity shall for each set of configured Random Access resources for 4-step RA type and for each set of configured Random Access resources for 2-step RA type:</w:t>
            </w:r>
          </w:p>
          <w:p w14:paraId="18CE995B" w14:textId="77777777" w:rsidR="003B3B0E" w:rsidRDefault="003B3B0E" w:rsidP="003B3B0E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</w:t>
            </w:r>
            <w:proofErr w:type="spellStart"/>
            <w:r>
              <w:rPr>
                <w:i/>
                <w:iCs/>
                <w:lang w:eastAsia="ko-KR"/>
              </w:rPr>
              <w:t>eRedCap</w:t>
            </w:r>
            <w:proofErr w:type="spellEnd"/>
            <w:r>
              <w:rPr>
                <w:i/>
                <w:iCs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is set to </w:t>
            </w:r>
            <w:r>
              <w:rPr>
                <w:i/>
                <w:iCs/>
                <w:lang w:eastAsia="ko-KR"/>
              </w:rPr>
              <w:t>true</w:t>
            </w:r>
            <w:r>
              <w:rPr>
                <w:lang w:eastAsia="ko-KR"/>
              </w:rPr>
              <w:t xml:space="preserve"> for a set of Random Access resources:</w:t>
            </w:r>
          </w:p>
          <w:p w14:paraId="48DDF307" w14:textId="77777777" w:rsidR="003B3B0E" w:rsidRDefault="003B3B0E" w:rsidP="003B3B0E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consider the set of Random Access resources as not available for a Random Access procedure for which </w:t>
            </w:r>
            <w:proofErr w:type="spellStart"/>
            <w:r>
              <w:rPr>
                <w:lang w:eastAsia="ko-KR"/>
              </w:rPr>
              <w:t>eRedCap</w:t>
            </w:r>
            <w:proofErr w:type="spellEnd"/>
            <w:r>
              <w:rPr>
                <w:lang w:eastAsia="ko-KR"/>
              </w:rPr>
              <w:t xml:space="preserve"> is not applicable.</w:t>
            </w:r>
          </w:p>
          <w:p w14:paraId="05C12B83" w14:textId="77777777" w:rsidR="003B3B0E" w:rsidRDefault="003B3B0E" w:rsidP="003B3B0E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</w:t>
            </w:r>
            <w:proofErr w:type="spellStart"/>
            <w:r>
              <w:rPr>
                <w:i/>
                <w:iCs/>
                <w:lang w:eastAsia="ko-KR"/>
              </w:rPr>
              <w:t>redCap</w:t>
            </w:r>
            <w:proofErr w:type="spellEnd"/>
            <w:r>
              <w:rPr>
                <w:i/>
                <w:iCs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is set to </w:t>
            </w:r>
            <w:r>
              <w:rPr>
                <w:i/>
                <w:iCs/>
                <w:lang w:eastAsia="ko-KR"/>
              </w:rPr>
              <w:t>true</w:t>
            </w:r>
            <w:r>
              <w:rPr>
                <w:lang w:eastAsia="ko-KR"/>
              </w:rPr>
              <w:t xml:space="preserve"> for a set of Random Access resources </w:t>
            </w:r>
            <w:r>
              <w:t>configured for 4-step RA type, but not for 2-step RA type</w:t>
            </w:r>
            <w:r>
              <w:rPr>
                <w:lang w:eastAsia="ko-KR"/>
              </w:rPr>
              <w:t>:</w:t>
            </w:r>
          </w:p>
          <w:p w14:paraId="5EAEFD81" w14:textId="77777777" w:rsidR="003B3B0E" w:rsidRDefault="003B3B0E" w:rsidP="003B3B0E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consider the set of Random Access resources as not available for a Random Access procedure for which </w:t>
            </w:r>
            <w:proofErr w:type="spellStart"/>
            <w:r>
              <w:rPr>
                <w:lang w:eastAsia="ko-KR"/>
              </w:rPr>
              <w:t>RedCap</w:t>
            </w:r>
            <w:proofErr w:type="spellEnd"/>
            <w:r>
              <w:rPr>
                <w:lang w:eastAsia="ko-KR"/>
              </w:rPr>
              <w:t xml:space="preserve"> is not applicable.</w:t>
            </w:r>
          </w:p>
          <w:p w14:paraId="7A40318D" w14:textId="77777777" w:rsidR="003B3B0E" w:rsidRDefault="003B3B0E" w:rsidP="003B3B0E">
            <w:pPr>
              <w:pStyle w:val="B1"/>
              <w:rPr>
                <w:lang w:eastAsia="ko-KR"/>
              </w:rPr>
            </w:pPr>
            <w:bookmarkStart w:id="7" w:name="_Hlk152170422"/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</w:t>
            </w:r>
            <w:proofErr w:type="spellStart"/>
            <w:r>
              <w:rPr>
                <w:i/>
                <w:iCs/>
                <w:lang w:eastAsia="ko-KR"/>
              </w:rPr>
              <w:t>redCap</w:t>
            </w:r>
            <w:proofErr w:type="spellEnd"/>
            <w:r>
              <w:rPr>
                <w:i/>
                <w:iCs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is set to </w:t>
            </w:r>
            <w:r>
              <w:rPr>
                <w:i/>
                <w:iCs/>
                <w:lang w:eastAsia="ko-KR"/>
              </w:rPr>
              <w:t>true</w:t>
            </w:r>
            <w:r>
              <w:rPr>
                <w:lang w:eastAsia="ko-KR"/>
              </w:rPr>
              <w:t xml:space="preserve"> for a set of Random Access resources </w:t>
            </w:r>
            <w:r>
              <w:t xml:space="preserve">configured for 2-step RA type </w:t>
            </w:r>
            <w:r>
              <w:rPr>
                <w:lang w:eastAsia="ko-KR"/>
              </w:rPr>
              <w:t>regardless of whether it is also configured for 4-step RA type:</w:t>
            </w:r>
          </w:p>
          <w:bookmarkEnd w:id="7"/>
          <w:p w14:paraId="0BB9D973" w14:textId="77777777" w:rsidR="003B3B0E" w:rsidRDefault="003B3B0E" w:rsidP="003B3B0E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>consider the set of Random Access resources as not available for a Random Access procedure for which (e)</w:t>
            </w:r>
            <w:proofErr w:type="spellStart"/>
            <w:r>
              <w:rPr>
                <w:lang w:eastAsia="ko-KR"/>
              </w:rPr>
              <w:t>RedCap</w:t>
            </w:r>
            <w:proofErr w:type="spellEnd"/>
            <w:r>
              <w:rPr>
                <w:lang w:eastAsia="ko-KR"/>
              </w:rPr>
              <w:t xml:space="preserve"> is not applicable;</w:t>
            </w:r>
          </w:p>
          <w:p w14:paraId="0CFE2B78" w14:textId="372947F1" w:rsidR="003B3B0E" w:rsidRPr="003B3B0E" w:rsidRDefault="003B3B0E" w:rsidP="003B3B0E">
            <w:pPr>
              <w:pStyle w:val="B2"/>
              <w:rPr>
                <w:lang w:eastAsia="ko-KR"/>
              </w:rPr>
            </w:pPr>
            <w:r w:rsidRPr="003B3B0E">
              <w:rPr>
                <w:highlight w:val="yellow"/>
                <w:lang w:eastAsia="ko-KR"/>
              </w:rPr>
              <w:t>2&gt;</w:t>
            </w:r>
            <w:r w:rsidRPr="003B3B0E">
              <w:rPr>
                <w:highlight w:val="yellow"/>
                <w:lang w:eastAsia="ko-KR"/>
              </w:rPr>
              <w:tab/>
              <w:t xml:space="preserve">consider </w:t>
            </w:r>
            <w:proofErr w:type="spellStart"/>
            <w:r w:rsidRPr="003B3B0E">
              <w:rPr>
                <w:highlight w:val="yellow"/>
                <w:lang w:eastAsia="ko-KR"/>
              </w:rPr>
              <w:t>eRedCap</w:t>
            </w:r>
            <w:proofErr w:type="spellEnd"/>
            <w:r w:rsidRPr="003B3B0E">
              <w:rPr>
                <w:highlight w:val="yellow"/>
                <w:lang w:eastAsia="ko-KR"/>
              </w:rPr>
              <w:t xml:space="preserve"> as both </w:t>
            </w:r>
            <w:proofErr w:type="spellStart"/>
            <w:r w:rsidRPr="003B3B0E">
              <w:rPr>
                <w:highlight w:val="yellow"/>
                <w:lang w:eastAsia="ko-KR"/>
              </w:rPr>
              <w:t>eRedCap</w:t>
            </w:r>
            <w:proofErr w:type="spellEnd"/>
            <w:r w:rsidRPr="003B3B0E">
              <w:rPr>
                <w:highlight w:val="yellow"/>
                <w:lang w:eastAsia="ko-KR"/>
              </w:rPr>
              <w:t xml:space="preserve"> and </w:t>
            </w:r>
            <w:proofErr w:type="spellStart"/>
            <w:r w:rsidRPr="003B3B0E">
              <w:rPr>
                <w:highlight w:val="yellow"/>
                <w:lang w:eastAsia="ko-KR"/>
              </w:rPr>
              <w:t>RedCap</w:t>
            </w:r>
            <w:proofErr w:type="spellEnd"/>
            <w:r w:rsidRPr="003B3B0E">
              <w:rPr>
                <w:highlight w:val="yellow"/>
                <w:lang w:eastAsia="ko-KR"/>
              </w:rPr>
              <w:t xml:space="preserve"> in the following procedure in clause 5.1.1c and 5.1.1d.</w:t>
            </w:r>
          </w:p>
        </w:tc>
      </w:tr>
    </w:tbl>
    <w:p w14:paraId="3FF86295" w14:textId="77777777" w:rsidR="003B3B0E" w:rsidRDefault="003B3B0E" w:rsidP="003B3B0E"/>
    <w:p w14:paraId="6D143735" w14:textId="030BE0E5" w:rsidR="003B3B0E" w:rsidRDefault="003B3B0E" w:rsidP="003B3B0E">
      <w:pPr>
        <w:rPr>
          <w:rFonts w:eastAsiaTheme="minorEastAsia"/>
        </w:rPr>
      </w:pPr>
      <w:r>
        <w:t>As to this point, it is suggested to move “</w:t>
      </w:r>
      <w:r>
        <w:rPr>
          <w:lang w:eastAsia="ko-KR"/>
        </w:rPr>
        <w:t xml:space="preserve">2&gt; consider </w:t>
      </w:r>
      <w:proofErr w:type="spellStart"/>
      <w:r>
        <w:rPr>
          <w:lang w:eastAsia="ko-KR"/>
        </w:rPr>
        <w:t>eRedCap</w:t>
      </w:r>
      <w:proofErr w:type="spellEnd"/>
      <w:r>
        <w:rPr>
          <w:lang w:eastAsia="ko-KR"/>
        </w:rPr>
        <w:t xml:space="preserve"> as both </w:t>
      </w:r>
      <w:proofErr w:type="spellStart"/>
      <w:r>
        <w:rPr>
          <w:lang w:eastAsia="ko-KR"/>
        </w:rPr>
        <w:t>eRedCap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lang w:eastAsia="ko-KR"/>
        </w:rPr>
        <w:t>RedCap</w:t>
      </w:r>
      <w:proofErr w:type="spellEnd"/>
      <w:r>
        <w:rPr>
          <w:lang w:eastAsia="ko-KR"/>
        </w:rPr>
        <w:t xml:space="preserve"> in the following procedure in clause 5.1.1c and 5.1.1d.</w:t>
      </w:r>
      <w:r>
        <w:t>” from 5.1.1c to NOTE 2 in 5.1.1b.</w:t>
      </w:r>
    </w:p>
    <w:p w14:paraId="666DB904" w14:textId="0EE59CA2" w:rsidR="003B3B0E" w:rsidRDefault="003B3B0E" w:rsidP="003B3B0E">
      <w:pPr>
        <w:pStyle w:val="Observation-HW"/>
        <w:ind w:left="1410" w:hanging="1410"/>
      </w:pPr>
      <w:r>
        <w:rPr>
          <w:rFonts w:eastAsia="等线" w:hint="eastAsia"/>
          <w:lang w:eastAsia="zh-CN"/>
        </w:rPr>
        <w:t>O</w:t>
      </w:r>
      <w:r>
        <w:rPr>
          <w:rFonts w:eastAsia="等线"/>
          <w:lang w:eastAsia="zh-CN"/>
        </w:rPr>
        <w:t>bservation 2:</w:t>
      </w:r>
      <w:r>
        <w:rPr>
          <w:rFonts w:eastAsia="等线"/>
          <w:lang w:eastAsia="zh-CN"/>
        </w:rPr>
        <w:tab/>
      </w:r>
      <w:proofErr w:type="spellStart"/>
      <w:r>
        <w:t>eRedCap</w:t>
      </w:r>
      <w:proofErr w:type="spellEnd"/>
      <w:r>
        <w:t xml:space="preserve"> U</w:t>
      </w:r>
      <w:r w:rsidRPr="000D2BA1">
        <w:t xml:space="preserve">E can </w:t>
      </w:r>
      <w:r w:rsidRPr="000D2BA1">
        <w:rPr>
          <w:color w:val="FF0000"/>
        </w:rPr>
        <w:t xml:space="preserve">select </w:t>
      </w:r>
      <w:r w:rsidRPr="000D2BA1">
        <w:t>both the RA set</w:t>
      </w:r>
      <w:r w:rsidR="000D2BA1">
        <w:t>(</w:t>
      </w:r>
      <w:r w:rsidRPr="000D2BA1">
        <w:t>s</w:t>
      </w:r>
      <w:r w:rsidR="000D2BA1">
        <w:t>)</w:t>
      </w:r>
      <w:r w:rsidRPr="000D2BA1">
        <w:t xml:space="preserve"> of “2-s</w:t>
      </w:r>
      <w:r>
        <w:t xml:space="preserve">tep RA set for </w:t>
      </w:r>
      <w:proofErr w:type="spellStart"/>
      <w:r>
        <w:t>RedCap</w:t>
      </w:r>
      <w:proofErr w:type="spellEnd"/>
      <w:r>
        <w:t xml:space="preserve">” and “4-step RA set for </w:t>
      </w:r>
      <w:proofErr w:type="spellStart"/>
      <w:r>
        <w:t>RedCap</w:t>
      </w:r>
      <w:proofErr w:type="spellEnd"/>
      <w:r>
        <w:t>” (for</w:t>
      </w:r>
      <w:r w:rsidR="000D2BA1">
        <w:t xml:space="preserve"> the</w:t>
      </w:r>
      <w:r>
        <w:t xml:space="preserve"> </w:t>
      </w:r>
      <w:proofErr w:type="spellStart"/>
      <w:r>
        <w:t>fallback</w:t>
      </w:r>
      <w:proofErr w:type="spellEnd"/>
      <w:r>
        <w:t xml:space="preserve"> </w:t>
      </w:r>
      <w:r w:rsidR="000D2BA1">
        <w:t>usage</w:t>
      </w:r>
      <w:r>
        <w:t>) for the current RA, based on the legacy 5.1.1b, 5.1.1c, 5.1.1d.</w:t>
      </w:r>
    </w:p>
    <w:p w14:paraId="18EDAE42" w14:textId="7372CBDA" w:rsidR="003B3B0E" w:rsidRPr="003B3B0E" w:rsidRDefault="003B3B0E" w:rsidP="003B3B0E">
      <w:pPr>
        <w:pStyle w:val="Observation-HW"/>
        <w:ind w:left="1410" w:hanging="1410"/>
        <w:rPr>
          <w:rFonts w:eastAsia="等线"/>
          <w:lang w:eastAsia="zh-CN"/>
        </w:rPr>
      </w:pPr>
      <w:r>
        <w:rPr>
          <w:rFonts w:eastAsia="等线"/>
          <w:lang w:eastAsia="zh-CN"/>
        </w:rPr>
        <w:t>Observation 3:</w:t>
      </w:r>
      <w:r>
        <w:rPr>
          <w:rFonts w:eastAsia="等线"/>
          <w:lang w:eastAsia="zh-CN"/>
        </w:rPr>
        <w:tab/>
        <w:t>Secondly,</w:t>
      </w:r>
      <w:r w:rsidR="001538B4" w:rsidRPr="001538B4">
        <w:t xml:space="preserve"> </w:t>
      </w:r>
      <w:r w:rsidR="001538B4" w:rsidRPr="001538B4">
        <w:rPr>
          <w:rFonts w:eastAsia="等线"/>
          <w:lang w:eastAsia="zh-CN"/>
        </w:rPr>
        <w:t xml:space="preserve">avoid </w:t>
      </w:r>
      <w:proofErr w:type="spellStart"/>
      <w:r w:rsidR="001538B4" w:rsidRPr="001538B4">
        <w:rPr>
          <w:rFonts w:eastAsia="等线"/>
          <w:lang w:eastAsia="zh-CN"/>
        </w:rPr>
        <w:t>eRedCap</w:t>
      </w:r>
      <w:proofErr w:type="spellEnd"/>
      <w:r w:rsidR="001538B4" w:rsidRPr="001538B4">
        <w:rPr>
          <w:rFonts w:eastAsia="等线"/>
          <w:lang w:eastAsia="zh-CN"/>
        </w:rPr>
        <w:t xml:space="preserve"> UE only selects “4-step RA set for </w:t>
      </w:r>
      <w:proofErr w:type="spellStart"/>
      <w:r w:rsidR="001538B4" w:rsidRPr="001538B4">
        <w:rPr>
          <w:rFonts w:eastAsia="等线"/>
          <w:lang w:eastAsia="zh-CN"/>
        </w:rPr>
        <w:t>RedCap</w:t>
      </w:r>
      <w:proofErr w:type="spellEnd"/>
      <w:r w:rsidR="001538B4" w:rsidRPr="001538B4">
        <w:rPr>
          <w:rFonts w:eastAsia="等线"/>
          <w:lang w:eastAsia="zh-CN"/>
        </w:rPr>
        <w:t xml:space="preserve">” but without selecting “2-step RA set for </w:t>
      </w:r>
      <w:proofErr w:type="spellStart"/>
      <w:r w:rsidR="001538B4" w:rsidRPr="001538B4">
        <w:rPr>
          <w:rFonts w:eastAsia="等线"/>
          <w:lang w:eastAsia="zh-CN"/>
        </w:rPr>
        <w:t>RedCap</w:t>
      </w:r>
      <w:proofErr w:type="spellEnd"/>
      <w:r w:rsidR="001538B4" w:rsidRPr="001538B4">
        <w:rPr>
          <w:rFonts w:eastAsia="等线"/>
          <w:lang w:eastAsia="zh-CN"/>
        </w:rPr>
        <w:t xml:space="preserve">” together, since </w:t>
      </w:r>
      <w:r w:rsidR="00121F8E">
        <w:rPr>
          <w:rFonts w:eastAsia="等线"/>
          <w:lang w:eastAsia="zh-CN"/>
        </w:rPr>
        <w:t>using</w:t>
      </w:r>
      <w:r w:rsidR="001538B4" w:rsidRPr="001538B4">
        <w:rPr>
          <w:rFonts w:eastAsia="等线"/>
          <w:lang w:eastAsia="zh-CN"/>
        </w:rPr>
        <w:t xml:space="preserve"> </w:t>
      </w:r>
      <w:r w:rsidR="00DD3F8F">
        <w:rPr>
          <w:rFonts w:eastAsia="等线"/>
          <w:lang w:eastAsia="zh-CN"/>
        </w:rPr>
        <w:t>“</w:t>
      </w:r>
      <w:r w:rsidR="001538B4" w:rsidRPr="001538B4">
        <w:rPr>
          <w:rFonts w:eastAsia="等线"/>
          <w:lang w:eastAsia="zh-CN"/>
        </w:rPr>
        <w:t xml:space="preserve">4-step RA for </w:t>
      </w:r>
      <w:proofErr w:type="spellStart"/>
      <w:r w:rsidR="001538B4" w:rsidRPr="001538B4">
        <w:rPr>
          <w:rFonts w:eastAsia="等线"/>
          <w:lang w:eastAsia="zh-CN"/>
        </w:rPr>
        <w:t>RedCap</w:t>
      </w:r>
      <w:proofErr w:type="spellEnd"/>
      <w:r w:rsidR="00DD3F8F">
        <w:rPr>
          <w:rFonts w:eastAsia="等线"/>
          <w:lang w:eastAsia="zh-CN"/>
        </w:rPr>
        <w:t>”</w:t>
      </w:r>
      <w:r w:rsidR="001538B4" w:rsidRPr="001538B4">
        <w:rPr>
          <w:rFonts w:eastAsia="等线"/>
          <w:lang w:eastAsia="zh-CN"/>
        </w:rPr>
        <w:t xml:space="preserve"> instead of </w:t>
      </w:r>
      <w:r w:rsidR="00DD3F8F">
        <w:rPr>
          <w:rFonts w:eastAsia="等线"/>
          <w:lang w:eastAsia="zh-CN"/>
        </w:rPr>
        <w:t>“</w:t>
      </w:r>
      <w:r w:rsidR="001538B4" w:rsidRPr="001538B4">
        <w:rPr>
          <w:rFonts w:eastAsia="等线"/>
          <w:lang w:eastAsia="zh-CN"/>
        </w:rPr>
        <w:t xml:space="preserve">4-step RA for </w:t>
      </w:r>
      <w:proofErr w:type="spellStart"/>
      <w:r w:rsidR="001538B4" w:rsidRPr="001538B4">
        <w:rPr>
          <w:rFonts w:eastAsia="等线"/>
          <w:lang w:eastAsia="zh-CN"/>
        </w:rPr>
        <w:t>eRedCap</w:t>
      </w:r>
      <w:proofErr w:type="spellEnd"/>
      <w:r w:rsidR="00DD3F8F">
        <w:rPr>
          <w:rFonts w:eastAsia="等线"/>
          <w:lang w:eastAsia="zh-CN"/>
        </w:rPr>
        <w:t>”</w:t>
      </w:r>
      <w:r w:rsidR="001538B4" w:rsidRPr="001538B4">
        <w:rPr>
          <w:rFonts w:eastAsia="等线"/>
          <w:lang w:eastAsia="zh-CN"/>
        </w:rPr>
        <w:t xml:space="preserve"> is pointless</w:t>
      </w:r>
      <w:r w:rsidR="001538B4">
        <w:rPr>
          <w:rFonts w:eastAsia="等线"/>
          <w:lang w:eastAsia="zh-CN"/>
        </w:rPr>
        <w:t xml:space="preserve"> for </w:t>
      </w:r>
      <w:proofErr w:type="spellStart"/>
      <w:r w:rsidR="001538B4">
        <w:rPr>
          <w:rFonts w:eastAsia="等线"/>
          <w:lang w:eastAsia="zh-CN"/>
        </w:rPr>
        <w:t>eRedCap</w:t>
      </w:r>
      <w:proofErr w:type="spellEnd"/>
      <w:r w:rsidR="001538B4">
        <w:rPr>
          <w:rFonts w:eastAsia="等线"/>
          <w:lang w:eastAsia="zh-CN"/>
        </w:rPr>
        <w:t xml:space="preserve"> UE</w:t>
      </w:r>
      <w:r w:rsidR="001538B4" w:rsidRPr="001538B4">
        <w:rPr>
          <w:rFonts w:eastAsia="等线"/>
          <w:lang w:eastAsia="zh-CN"/>
        </w:rPr>
        <w:t>.</w:t>
      </w:r>
    </w:p>
    <w:p w14:paraId="2845B85E" w14:textId="134650E6" w:rsidR="00545ADB" w:rsidRDefault="00DE5E17" w:rsidP="00DE5E17">
      <w:pPr>
        <w:pStyle w:val="Proposal-HW"/>
      </w:pPr>
      <w:r>
        <w:t>Proposal 1</w:t>
      </w:r>
      <w:r w:rsidR="007E4BA5">
        <w:t>:</w:t>
      </w:r>
      <w:r>
        <w:tab/>
        <w:t xml:space="preserve">To make the RAN2 agreement </w:t>
      </w:r>
      <w:proofErr w:type="spellStart"/>
      <w:r>
        <w:t>eRedCap</w:t>
      </w:r>
      <w:proofErr w:type="spellEnd"/>
      <w:r>
        <w:t xml:space="preserve"> UE using </w:t>
      </w:r>
      <w:proofErr w:type="spellStart"/>
      <w:r>
        <w:t>RedCap</w:t>
      </w:r>
      <w:proofErr w:type="spellEnd"/>
      <w:r>
        <w:t xml:space="preserve"> 2-step RACH, following has to be implemented in the MAC specification</w:t>
      </w:r>
      <w:r w:rsidR="002A44C2">
        <w:t>:</w:t>
      </w:r>
    </w:p>
    <w:p w14:paraId="633552A9" w14:textId="5212D0E0" w:rsidR="00DE5E17" w:rsidRPr="00385D22" w:rsidRDefault="003B3B0E" w:rsidP="003B3B0E">
      <w:pPr>
        <w:pStyle w:val="Sub-bulletofproposal"/>
      </w:pPr>
      <w:r>
        <w:rPr>
          <w:rFonts w:eastAsia="等线"/>
        </w:rPr>
        <w:t xml:space="preserve">ensure </w:t>
      </w:r>
      <w:r w:rsidRPr="003B3B0E">
        <w:rPr>
          <w:rFonts w:eastAsia="等线"/>
        </w:rPr>
        <w:t xml:space="preserve">“2-step RA set for </w:t>
      </w:r>
      <w:proofErr w:type="spellStart"/>
      <w:r w:rsidRPr="003B3B0E">
        <w:rPr>
          <w:rFonts w:eastAsia="等线"/>
        </w:rPr>
        <w:t>RedCap</w:t>
      </w:r>
      <w:proofErr w:type="spellEnd"/>
      <w:r w:rsidRPr="003B3B0E">
        <w:rPr>
          <w:rFonts w:eastAsia="等线"/>
        </w:rPr>
        <w:t xml:space="preserve">”, “4-step RA set for </w:t>
      </w:r>
      <w:proofErr w:type="spellStart"/>
      <w:r w:rsidRPr="003B3B0E">
        <w:rPr>
          <w:rFonts w:eastAsia="等线"/>
        </w:rPr>
        <w:t>RedCap</w:t>
      </w:r>
      <w:proofErr w:type="spellEnd"/>
      <w:r w:rsidRPr="003B3B0E">
        <w:rPr>
          <w:rFonts w:eastAsia="等线"/>
        </w:rPr>
        <w:t xml:space="preserve">” and “4-step RA set for </w:t>
      </w:r>
      <w:proofErr w:type="spellStart"/>
      <w:r w:rsidRPr="003B3B0E">
        <w:rPr>
          <w:rFonts w:eastAsia="等线"/>
        </w:rPr>
        <w:t>eRedCap</w:t>
      </w:r>
      <w:proofErr w:type="spellEnd"/>
      <w:r w:rsidRPr="003B3B0E">
        <w:rPr>
          <w:rFonts w:eastAsia="等线"/>
        </w:rPr>
        <w:t xml:space="preserve">” as applicable to the current RA for </w:t>
      </w:r>
      <w:proofErr w:type="spellStart"/>
      <w:r w:rsidRPr="003B3B0E">
        <w:rPr>
          <w:rFonts w:eastAsia="等线"/>
        </w:rPr>
        <w:t>eRedCap</w:t>
      </w:r>
      <w:proofErr w:type="spellEnd"/>
      <w:r w:rsidRPr="003B3B0E">
        <w:rPr>
          <w:rFonts w:eastAsia="等线"/>
        </w:rPr>
        <w:t xml:space="preserve"> UE, by considering this RA is for both “</w:t>
      </w:r>
      <w:proofErr w:type="spellStart"/>
      <w:r w:rsidRPr="003B3B0E">
        <w:rPr>
          <w:rFonts w:eastAsia="等线"/>
        </w:rPr>
        <w:t>eRedCap</w:t>
      </w:r>
      <w:proofErr w:type="spellEnd"/>
      <w:r>
        <w:rPr>
          <w:rFonts w:eastAsia="等线"/>
        </w:rPr>
        <w:t>”</w:t>
      </w:r>
      <w:r w:rsidRPr="003B3B0E">
        <w:rPr>
          <w:rFonts w:eastAsia="等线"/>
        </w:rPr>
        <w:t xml:space="preserve"> and </w:t>
      </w:r>
      <w:r>
        <w:rPr>
          <w:rFonts w:eastAsia="等线"/>
        </w:rPr>
        <w:t>“</w:t>
      </w:r>
      <w:proofErr w:type="spellStart"/>
      <w:r w:rsidRPr="003B3B0E">
        <w:rPr>
          <w:rFonts w:eastAsia="等线"/>
        </w:rPr>
        <w:t>RedCap</w:t>
      </w:r>
      <w:proofErr w:type="spellEnd"/>
      <w:r w:rsidRPr="003B3B0E">
        <w:rPr>
          <w:rFonts w:eastAsia="等线"/>
        </w:rPr>
        <w:t>” features.</w:t>
      </w:r>
    </w:p>
    <w:p w14:paraId="78708123" w14:textId="01805B9D" w:rsidR="00385D22" w:rsidRPr="004C60F2" w:rsidRDefault="00385D22" w:rsidP="003B3B0E">
      <w:pPr>
        <w:pStyle w:val="Sub-bulletofproposal"/>
      </w:pPr>
      <w:r w:rsidRPr="001538B4">
        <w:rPr>
          <w:rFonts w:eastAsia="等线"/>
          <w:lang w:eastAsia="zh-CN"/>
        </w:rPr>
        <w:t xml:space="preserve">avoid </w:t>
      </w:r>
      <w:proofErr w:type="spellStart"/>
      <w:r w:rsidRPr="001538B4">
        <w:rPr>
          <w:rFonts w:eastAsia="等线"/>
          <w:lang w:eastAsia="zh-CN"/>
        </w:rPr>
        <w:t>eRedCap</w:t>
      </w:r>
      <w:proofErr w:type="spellEnd"/>
      <w:r w:rsidRPr="001538B4">
        <w:rPr>
          <w:rFonts w:eastAsia="等线"/>
          <w:lang w:eastAsia="zh-CN"/>
        </w:rPr>
        <w:t xml:space="preserve"> UE only selects “4-step RA set for </w:t>
      </w:r>
      <w:proofErr w:type="spellStart"/>
      <w:r w:rsidRPr="001538B4">
        <w:rPr>
          <w:rFonts w:eastAsia="等线"/>
          <w:lang w:eastAsia="zh-CN"/>
        </w:rPr>
        <w:t>RedCap</w:t>
      </w:r>
      <w:proofErr w:type="spellEnd"/>
      <w:r w:rsidRPr="001538B4">
        <w:rPr>
          <w:rFonts w:eastAsia="等线"/>
          <w:lang w:eastAsia="zh-CN"/>
        </w:rPr>
        <w:t xml:space="preserve">” but without selecting “2-step RA set for </w:t>
      </w:r>
      <w:proofErr w:type="spellStart"/>
      <w:r w:rsidRPr="001538B4">
        <w:rPr>
          <w:rFonts w:eastAsia="等线"/>
          <w:lang w:eastAsia="zh-CN"/>
        </w:rPr>
        <w:t>RedCap</w:t>
      </w:r>
      <w:proofErr w:type="spellEnd"/>
      <w:r w:rsidRPr="001538B4">
        <w:rPr>
          <w:rFonts w:eastAsia="等线"/>
          <w:lang w:eastAsia="zh-CN"/>
        </w:rPr>
        <w:t>” together</w:t>
      </w:r>
      <w:r>
        <w:rPr>
          <w:rFonts w:eastAsia="等线"/>
          <w:lang w:eastAsia="zh-CN"/>
        </w:rPr>
        <w:t>.</w:t>
      </w:r>
    </w:p>
    <w:p w14:paraId="5289AC67" w14:textId="5B84540F" w:rsidR="00545ADB" w:rsidRPr="004C60F2" w:rsidRDefault="002A44C2" w:rsidP="004D4D68">
      <w:pPr>
        <w:pStyle w:val="Proposal-HW"/>
        <w:ind w:left="1128" w:hanging="1128"/>
        <w:rPr>
          <w:rFonts w:eastAsia="Malgun Gothic"/>
        </w:rPr>
      </w:pPr>
      <w:r>
        <w:rPr>
          <w:rFonts w:eastAsia="Malgun Gothic"/>
        </w:rPr>
        <w:t>Proposal 2:</w:t>
      </w:r>
      <w:r>
        <w:rPr>
          <w:rFonts w:eastAsia="Malgun Gothic"/>
        </w:rPr>
        <w:tab/>
        <w:t>If the agreeable TP to achieve proposal 1 cannot be concluded, RAN2 consider</w:t>
      </w:r>
      <w:r w:rsidR="000D2BA1">
        <w:rPr>
          <w:rFonts w:eastAsia="Malgun Gothic"/>
        </w:rPr>
        <w:t>s</w:t>
      </w:r>
      <w:r>
        <w:rPr>
          <w:rFonts w:eastAsia="Malgun Gothic"/>
        </w:rPr>
        <w:t xml:space="preserve"> to revisit the agreement on </w:t>
      </w:r>
      <w:proofErr w:type="spellStart"/>
      <w:r>
        <w:rPr>
          <w:rFonts w:eastAsia="Malgun Gothic"/>
        </w:rPr>
        <w:t>eRedCap</w:t>
      </w:r>
      <w:proofErr w:type="spellEnd"/>
      <w:r>
        <w:rPr>
          <w:rFonts w:eastAsia="Malgun Gothic"/>
        </w:rPr>
        <w:t xml:space="preserve"> UE using 2-step RA.</w:t>
      </w:r>
    </w:p>
    <w:p w14:paraId="06A7BE71" w14:textId="25961104" w:rsidR="00545ADB" w:rsidRPr="004C60F2" w:rsidRDefault="00545ADB" w:rsidP="00545ADB">
      <w:pPr>
        <w:pStyle w:val="2"/>
        <w:rPr>
          <w:rFonts w:eastAsia="宋体"/>
          <w:lang w:eastAsia="zh-CN"/>
        </w:rPr>
      </w:pPr>
      <w:r w:rsidRPr="004C60F2">
        <w:rPr>
          <w:rFonts w:eastAsia="宋体"/>
          <w:lang w:eastAsia="zh-CN"/>
        </w:rPr>
        <w:t>2.2</w:t>
      </w:r>
      <w:r w:rsidRPr="004C60F2">
        <w:rPr>
          <w:rFonts w:eastAsia="宋体"/>
          <w:lang w:eastAsia="zh-CN"/>
        </w:rPr>
        <w:tab/>
      </w:r>
      <w:r w:rsidR="009C74AC">
        <w:rPr>
          <w:rFonts w:eastAsia="宋体"/>
          <w:lang w:eastAsia="zh-CN"/>
        </w:rPr>
        <w:t>Peak data rate LS from RAN1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C74AC" w14:paraId="37D793B2" w14:textId="77777777" w:rsidTr="009C74AC">
        <w:tc>
          <w:tcPr>
            <w:tcW w:w="9631" w:type="dxa"/>
          </w:tcPr>
          <w:p w14:paraId="2807870C" w14:textId="77777777" w:rsidR="009C74AC" w:rsidRDefault="009C74AC" w:rsidP="009C74A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RAN1#115 also discussed </w:t>
            </w:r>
            <w:r>
              <w:rPr>
                <w:rFonts w:ascii="Arial" w:hAnsi="Arial" w:cs="Arial"/>
                <w:b/>
                <w:bCs/>
                <w:lang w:val="en-US"/>
              </w:rPr>
              <w:t>peak rate related capability parameters</w:t>
            </w:r>
            <w:r>
              <w:rPr>
                <w:rFonts w:ascii="Arial" w:hAnsi="Arial" w:cs="Arial"/>
                <w:lang w:val="en-US"/>
              </w:rPr>
              <w:t xml:space="preserve"> for </w:t>
            </w:r>
            <w:proofErr w:type="spellStart"/>
            <w:r>
              <w:rPr>
                <w:rFonts w:ascii="Arial" w:hAnsi="Arial" w:cs="Arial"/>
                <w:lang w:val="en-US"/>
              </w:rPr>
              <w:t>eRedCap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UEs. The discussion is captured in Section 7 in </w:t>
            </w:r>
            <w:hyperlink r:id="rId11" w:history="1">
              <w:r>
                <w:rPr>
                  <w:rStyle w:val="afb"/>
                  <w:rFonts w:ascii="Arial" w:hAnsi="Arial" w:cs="Arial"/>
                  <w:lang w:val="en-US"/>
                </w:rPr>
                <w:t>R1-2312280</w:t>
              </w:r>
            </w:hyperlink>
            <w:r>
              <w:rPr>
                <w:rFonts w:ascii="Arial" w:hAnsi="Arial" w:cs="Arial"/>
                <w:lang w:val="en-US"/>
              </w:rPr>
              <w:t>. Following the discussion, RAN1 made the following conclusion:</w:t>
            </w:r>
          </w:p>
          <w:p w14:paraId="337DE637" w14:textId="3C27CF2A" w:rsidR="009C74AC" w:rsidRDefault="009C74AC" w:rsidP="009C74AC">
            <w:pPr>
              <w:pStyle w:val="af8"/>
              <w:numPr>
                <w:ilvl w:val="0"/>
                <w:numId w:val="19"/>
              </w:numPr>
              <w:ind w:firstLineChars="0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It is up to RAN2 to decide whether or not to change the current default values of the peak rate related UE capability parameters.</w:t>
            </w:r>
          </w:p>
          <w:p w14:paraId="5E434151" w14:textId="7904A8E3" w:rsidR="009C74AC" w:rsidRPr="009C74AC" w:rsidRDefault="00247C5C" w:rsidP="009C74AC">
            <w:pPr>
              <w:contextualSpacing/>
              <w:textAlignment w:val="auto"/>
              <w:rPr>
                <w:rFonts w:ascii="Arial" w:eastAsia="MS Gothic" w:hAnsi="Arial" w:cs="Arial"/>
                <w:lang w:val="en-US"/>
              </w:rPr>
            </w:pPr>
            <w:hyperlink r:id="rId12" w:history="1">
              <w:r w:rsidR="009C74AC">
                <w:rPr>
                  <w:rStyle w:val="afb"/>
                  <w:rFonts w:ascii="Arial" w:hAnsi="Arial" w:cs="Arial"/>
                  <w:lang w:val="en-US"/>
                </w:rPr>
                <w:t>R1-2312280</w:t>
              </w:r>
            </w:hyperlink>
            <w:r w:rsidR="009C74AC">
              <w:rPr>
                <w:rFonts w:ascii="Arial" w:hAnsi="Arial" w:cs="Arial"/>
                <w:lang w:val="en-US"/>
              </w:rPr>
              <w:t xml:space="preserve"> includes:</w:t>
            </w:r>
          </w:p>
          <w:p w14:paraId="2A4B83BA" w14:textId="77777777" w:rsidR="009C74AC" w:rsidRDefault="009C74AC" w:rsidP="009C74AC">
            <w:pPr>
              <w:pStyle w:val="af8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252" w:lineRule="auto"/>
              <w:ind w:firstLineChars="0"/>
              <w:contextualSpacing/>
              <w:textAlignment w:val="auto"/>
              <w:rPr>
                <w:szCs w:val="22"/>
              </w:rPr>
            </w:pPr>
            <w:r>
              <w:rPr>
                <w:b/>
                <w:bCs/>
                <w:szCs w:val="22"/>
              </w:rPr>
              <w:lastRenderedPageBreak/>
              <w:t xml:space="preserve">Direction 1: </w:t>
            </w:r>
            <w:r>
              <w:rPr>
                <w:szCs w:val="22"/>
              </w:rPr>
              <w:t xml:space="preserve">Specify that it is mandatory for Rel-18 </w:t>
            </w:r>
            <w:proofErr w:type="spellStart"/>
            <w:r>
              <w:rPr>
                <w:szCs w:val="22"/>
              </w:rPr>
              <w:t>eRedCap</w:t>
            </w:r>
            <w:proofErr w:type="spellEnd"/>
            <w:r>
              <w:rPr>
                <w:szCs w:val="22"/>
              </w:rPr>
              <w:t xml:space="preserve"> UEs to report UE capability related RRC parameters </w:t>
            </w:r>
            <w:proofErr w:type="spellStart"/>
            <w:r>
              <w:rPr>
                <w:i/>
                <w:iCs/>
                <w:szCs w:val="22"/>
              </w:rPr>
              <w:t>scalingFactor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</w:rPr>
              <w:t>supportedModulationOrderDL</w:t>
            </w:r>
            <w:proofErr w:type="spellEnd"/>
            <w:r>
              <w:rPr>
                <w:szCs w:val="22"/>
              </w:rPr>
              <w:t xml:space="preserve"> and </w:t>
            </w:r>
            <w:proofErr w:type="spellStart"/>
            <w:r>
              <w:rPr>
                <w:i/>
                <w:iCs/>
                <w:szCs w:val="22"/>
              </w:rPr>
              <w:t>supportedModulationOrderUL</w:t>
            </w:r>
            <w:proofErr w:type="spellEnd"/>
            <w:r>
              <w:rPr>
                <w:szCs w:val="22"/>
              </w:rPr>
              <w:t xml:space="preserve"> to the </w:t>
            </w:r>
            <w:proofErr w:type="spellStart"/>
            <w:r>
              <w:rPr>
                <w:szCs w:val="22"/>
              </w:rPr>
              <w:t>gNB</w:t>
            </w:r>
            <w:proofErr w:type="spellEnd"/>
            <w:r>
              <w:rPr>
                <w:szCs w:val="22"/>
              </w:rPr>
              <w:t>.</w:t>
            </w:r>
          </w:p>
          <w:p w14:paraId="5B7BCF96" w14:textId="671AA6F7" w:rsidR="009C74AC" w:rsidRPr="009C74AC" w:rsidRDefault="009C74AC" w:rsidP="009C74AC">
            <w:pPr>
              <w:pStyle w:val="af8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line="252" w:lineRule="auto"/>
              <w:ind w:firstLineChars="0"/>
              <w:contextualSpacing/>
              <w:textAlignment w:val="auto"/>
              <w:rPr>
                <w:szCs w:val="22"/>
              </w:rPr>
            </w:pPr>
            <w:r>
              <w:rPr>
                <w:b/>
                <w:bCs/>
                <w:szCs w:val="22"/>
              </w:rPr>
              <w:t xml:space="preserve">Direction 2: </w:t>
            </w:r>
            <w:r>
              <w:rPr>
                <w:szCs w:val="22"/>
              </w:rPr>
              <w:t xml:space="preserve">Introduce new default values for </w:t>
            </w:r>
            <w:proofErr w:type="spellStart"/>
            <w:r>
              <w:rPr>
                <w:i/>
                <w:iCs/>
                <w:szCs w:val="22"/>
              </w:rPr>
              <w:t>scalingFactor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i/>
                <w:iCs/>
                <w:szCs w:val="22"/>
              </w:rPr>
              <w:t>supportedModulationOrderDL</w:t>
            </w:r>
            <w:proofErr w:type="spellEnd"/>
            <w:r>
              <w:rPr>
                <w:szCs w:val="22"/>
              </w:rPr>
              <w:t xml:space="preserve"> and </w:t>
            </w:r>
            <w:proofErr w:type="spellStart"/>
            <w:r>
              <w:rPr>
                <w:i/>
                <w:iCs/>
                <w:szCs w:val="22"/>
              </w:rPr>
              <w:t>supportedModulationOrderUL</w:t>
            </w:r>
            <w:proofErr w:type="spellEnd"/>
            <w:r>
              <w:rPr>
                <w:szCs w:val="22"/>
              </w:rPr>
              <w:t>.</w:t>
            </w:r>
          </w:p>
        </w:tc>
      </w:tr>
    </w:tbl>
    <w:p w14:paraId="1EFFD98A" w14:textId="77777777" w:rsidR="009C74AC" w:rsidRDefault="009C74AC" w:rsidP="00545ADB">
      <w:pPr>
        <w:textAlignment w:val="auto"/>
        <w:rPr>
          <w:rFonts w:eastAsia="Malgun Gothic"/>
          <w:lang w:eastAsia="de-DE"/>
        </w:rPr>
      </w:pPr>
    </w:p>
    <w:p w14:paraId="4EF04EAE" w14:textId="6CB435FC" w:rsidR="009C74AC" w:rsidRDefault="009C74AC" w:rsidP="00545ADB">
      <w:pPr>
        <w:textAlignment w:val="auto"/>
        <w:rPr>
          <w:rFonts w:eastAsia="等线"/>
          <w:lang w:eastAsia="zh-CN"/>
        </w:rPr>
      </w:pPr>
      <w:r>
        <w:rPr>
          <w:rFonts w:eastAsia="等线"/>
          <w:lang w:eastAsia="zh-CN"/>
        </w:rPr>
        <w:t>With the 38.306 peak rate calculation as following: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74BBB" w14:paraId="4E5EDDFD" w14:textId="77777777" w:rsidTr="00974BBB">
        <w:tc>
          <w:tcPr>
            <w:tcW w:w="9631" w:type="dxa"/>
          </w:tcPr>
          <w:p w14:paraId="2ED0EFC5" w14:textId="77777777" w:rsidR="00974BBB" w:rsidRDefault="00974BBB" w:rsidP="00974BBB">
            <w:pPr>
              <w:spacing w:after="0"/>
            </w:pPr>
            <w:r>
              <w:t>For NR, the approximate data rate for a given number of aggregated carriers in a band or band combination is computed as follows.</w:t>
            </w:r>
          </w:p>
          <w:p w14:paraId="208B1F87" w14:textId="77777777" w:rsidR="00974BBB" w:rsidRDefault="00974BBB" w:rsidP="00974BBB">
            <w:pPr>
              <w:pStyle w:val="EQ"/>
              <w:jc w:val="center"/>
            </w:pPr>
            <w:r w:rsidRPr="00974BBB">
              <w:rPr>
                <w:highlight w:val="yellow"/>
              </w:rPr>
              <w:object w:dxaOrig="6600" w:dyaOrig="696" w14:anchorId="45FADFB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0.05pt;height:35.15pt" o:ole="">
                  <v:imagedata r:id="rId13" o:title=""/>
                </v:shape>
                <o:OLEObject Type="Embed" ProgID="Equation.3" ShapeID="_x0000_i1025" DrawAspect="Content" ObjectID="_1769668557" r:id="rId14"/>
              </w:object>
            </w:r>
          </w:p>
          <w:p w14:paraId="1445320C" w14:textId="77777777" w:rsidR="00974BBB" w:rsidRDefault="00974BBB" w:rsidP="00974BBB">
            <w:r>
              <w:t>wherein</w:t>
            </w:r>
          </w:p>
          <w:p w14:paraId="3D9DAC15" w14:textId="77777777" w:rsidR="00974BBB" w:rsidRDefault="00974BBB" w:rsidP="00974BBB">
            <w:pPr>
              <w:spacing w:after="0"/>
              <w:ind w:firstLine="720"/>
              <w:contextualSpacing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J is the number of aggregated component carriers in a band or band combination</w:t>
            </w:r>
          </w:p>
          <w:p w14:paraId="64DF8488" w14:textId="77777777" w:rsidR="00974BBB" w:rsidRDefault="00974BBB" w:rsidP="00974BBB">
            <w:pPr>
              <w:spacing w:after="0"/>
              <w:ind w:firstLine="720"/>
              <w:contextualSpacing/>
              <w:rPr>
                <w:rFonts w:ascii="Times" w:eastAsia="Batang" w:hAnsi="Times"/>
                <w:szCs w:val="24"/>
              </w:rPr>
            </w:pPr>
            <w:proofErr w:type="spellStart"/>
            <w:r>
              <w:rPr>
                <w:rFonts w:ascii="Times" w:eastAsia="Batang" w:hAnsi="Times"/>
                <w:szCs w:val="24"/>
              </w:rPr>
              <w:t>R</w:t>
            </w:r>
            <w:r>
              <w:rPr>
                <w:rFonts w:ascii="Times" w:eastAsia="Batang" w:hAnsi="Times"/>
                <w:szCs w:val="24"/>
                <w:vertAlign w:val="subscript"/>
              </w:rPr>
              <w:t>max</w:t>
            </w:r>
            <w:proofErr w:type="spellEnd"/>
            <w:r>
              <w:rPr>
                <w:rFonts w:ascii="Times" w:eastAsia="Batang" w:hAnsi="Times"/>
                <w:szCs w:val="24"/>
              </w:rPr>
              <w:t xml:space="preserve"> = 948/1024</w:t>
            </w:r>
          </w:p>
          <w:p w14:paraId="6DEC4C9D" w14:textId="77777777" w:rsidR="00974BBB" w:rsidRDefault="00974BBB" w:rsidP="00974BBB">
            <w:pPr>
              <w:spacing w:after="0"/>
              <w:ind w:firstLine="720"/>
              <w:contextualSpacing/>
              <w:rPr>
                <w:rFonts w:ascii="Times" w:eastAsia="Batang" w:hAnsi="Times"/>
                <w:szCs w:val="24"/>
              </w:rPr>
            </w:pPr>
            <w:r>
              <w:rPr>
                <w:rFonts w:ascii="Times" w:eastAsia="Batang" w:hAnsi="Times"/>
                <w:szCs w:val="24"/>
              </w:rPr>
              <w:t>For the j-</w:t>
            </w:r>
            <w:proofErr w:type="spellStart"/>
            <w:r>
              <w:rPr>
                <w:rFonts w:ascii="Times" w:eastAsia="Batang" w:hAnsi="Times"/>
                <w:szCs w:val="24"/>
              </w:rPr>
              <w:t>th</w:t>
            </w:r>
            <w:proofErr w:type="spellEnd"/>
            <w:r>
              <w:rPr>
                <w:rFonts w:ascii="Times" w:eastAsia="Batang" w:hAnsi="Times"/>
                <w:szCs w:val="24"/>
              </w:rPr>
              <w:t xml:space="preserve"> CC,</w:t>
            </w:r>
          </w:p>
          <w:p w14:paraId="1D4422DE" w14:textId="19C51A04" w:rsidR="00974BBB" w:rsidRDefault="00974BBB" w:rsidP="00974BBB">
            <w:pPr>
              <w:pStyle w:val="B2"/>
              <w:rPr>
                <w:rFonts w:ascii="Times" w:hAnsi="Times"/>
              </w:rPr>
            </w:pPr>
            <w:r>
              <w:rPr>
                <w:rFonts w:eastAsia="MS Mincho"/>
                <w:position w:val="-16"/>
              </w:rPr>
              <w:tab/>
            </w:r>
            <w:r w:rsidRPr="00974BBB">
              <w:rPr>
                <w:rFonts w:eastAsia="MS Mincho"/>
                <w:noProof/>
                <w:position w:val="-16"/>
                <w:lang w:val="en-US" w:eastAsia="zh-CN"/>
              </w:rPr>
              <w:drawing>
                <wp:inline distT="0" distB="0" distL="0" distR="0" wp14:anchorId="44659752" wp14:editId="2D0E544F">
                  <wp:extent cx="304800" cy="259080"/>
                  <wp:effectExtent l="0" t="0" r="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4BBB">
              <w:rPr>
                <w:rFonts w:ascii="Times" w:hAnsi="Times"/>
                <w:lang w:val="en-US"/>
              </w:rPr>
              <w:t xml:space="preserve"> </w:t>
            </w:r>
            <w:r w:rsidRPr="00974BBB">
              <w:rPr>
                <w:rFonts w:ascii="Times" w:hAnsi="Times"/>
              </w:rPr>
              <w:t xml:space="preserve">is the maximum number of </w:t>
            </w:r>
            <w:r w:rsidRPr="00974BBB">
              <w:rPr>
                <w:rFonts w:ascii="Times" w:eastAsia="Batang" w:hAnsi="Times"/>
                <w:szCs w:val="24"/>
              </w:rPr>
              <w:t xml:space="preserve">supported </w:t>
            </w:r>
            <w:r w:rsidRPr="00974BBB">
              <w:rPr>
                <w:rFonts w:ascii="Times" w:hAnsi="Times"/>
              </w:rPr>
              <w:t xml:space="preserve">layers </w:t>
            </w:r>
            <w:r w:rsidRPr="00974BBB">
              <w:t xml:space="preserve">given by </w:t>
            </w:r>
            <w:proofErr w:type="spellStart"/>
            <w:r w:rsidRPr="00974BBB">
              <w:rPr>
                <w:i/>
              </w:rPr>
              <w:t>maxNumberMIMO-LayersPDSCH</w:t>
            </w:r>
            <w:proofErr w:type="spellEnd"/>
            <w:r w:rsidRPr="00974BBB">
              <w:rPr>
                <w:i/>
              </w:rPr>
              <w:t xml:space="preserve"> </w:t>
            </w:r>
            <w:r w:rsidRPr="00974BBB">
              <w:t xml:space="preserve">for downlink and maximum of </w:t>
            </w:r>
            <w:proofErr w:type="spellStart"/>
            <w:r w:rsidRPr="00974BBB">
              <w:rPr>
                <w:i/>
              </w:rPr>
              <w:t>maxNumberMIMO</w:t>
            </w:r>
            <w:proofErr w:type="spellEnd"/>
            <w:r w:rsidRPr="00974BBB">
              <w:rPr>
                <w:i/>
              </w:rPr>
              <w:t>-</w:t>
            </w:r>
            <w:proofErr w:type="spellStart"/>
            <w:r w:rsidRPr="00974BBB">
              <w:rPr>
                <w:i/>
              </w:rPr>
              <w:t>LayersCB</w:t>
            </w:r>
            <w:proofErr w:type="spellEnd"/>
            <w:r w:rsidRPr="00974BBB">
              <w:rPr>
                <w:i/>
              </w:rPr>
              <w:t>-PUSCH</w:t>
            </w:r>
            <w:r w:rsidRPr="00974BBB">
              <w:t xml:space="preserve"> and </w:t>
            </w:r>
            <w:proofErr w:type="spellStart"/>
            <w:r w:rsidRPr="00974BBB">
              <w:rPr>
                <w:i/>
              </w:rPr>
              <w:t>maxNumberMIMO</w:t>
            </w:r>
            <w:proofErr w:type="spellEnd"/>
            <w:r w:rsidRPr="00974BBB">
              <w:rPr>
                <w:i/>
              </w:rPr>
              <w:t>-</w:t>
            </w:r>
            <w:proofErr w:type="spellStart"/>
            <w:r w:rsidRPr="00974BBB">
              <w:rPr>
                <w:i/>
              </w:rPr>
              <w:t>LayersNonCB</w:t>
            </w:r>
            <w:proofErr w:type="spellEnd"/>
            <w:r w:rsidRPr="00974BBB">
              <w:rPr>
                <w:i/>
              </w:rPr>
              <w:t xml:space="preserve">-PUSCH </w:t>
            </w:r>
            <w:r w:rsidRPr="00974BBB">
              <w:t>for uplink.</w:t>
            </w:r>
          </w:p>
          <w:p w14:paraId="59FA4DA1" w14:textId="77777777" w:rsidR="00974BBB" w:rsidRDefault="00974BBB" w:rsidP="00974BBB">
            <w:pPr>
              <w:pStyle w:val="B2"/>
            </w:pPr>
            <w:r>
              <w:rPr>
                <w:rFonts w:eastAsia="MS Mincho"/>
              </w:rPr>
              <w:tab/>
            </w:r>
            <w:r w:rsidRPr="00974BBB">
              <w:rPr>
                <w:rFonts w:eastAsia="MS Mincho"/>
                <w:position w:val="-10"/>
                <w:highlight w:val="yellow"/>
              </w:rPr>
              <w:object w:dxaOrig="408" w:dyaOrig="348" w14:anchorId="086AF9D6">
                <v:shape id="_x0000_i1026" type="#_x0000_t75" style="width:20.75pt;height:16.7pt" o:ole="">
                  <v:imagedata r:id="rId16" o:title=""/>
                </v:shape>
                <o:OLEObject Type="Embed" ProgID="Equation.3" ShapeID="_x0000_i1026" DrawAspect="Content" ObjectID="_1769668558" r:id="rId17"/>
              </w:object>
            </w:r>
            <w:r w:rsidRPr="00974BBB">
              <w:rPr>
                <w:highlight w:val="yellow"/>
              </w:rPr>
              <w:t xml:space="preserve"> is the maximum </w:t>
            </w:r>
            <w:r w:rsidRPr="00974BBB">
              <w:rPr>
                <w:rFonts w:ascii="Times" w:eastAsia="Batang" w:hAnsi="Times"/>
                <w:szCs w:val="24"/>
                <w:highlight w:val="yellow"/>
              </w:rPr>
              <w:t xml:space="preserve">supported </w:t>
            </w:r>
            <w:r w:rsidRPr="00974BBB">
              <w:rPr>
                <w:highlight w:val="yellow"/>
              </w:rPr>
              <w:t xml:space="preserve">modulation </w:t>
            </w:r>
            <w:r w:rsidRPr="00AC3C44">
              <w:rPr>
                <w:color w:val="FF0000"/>
                <w:highlight w:val="yellow"/>
              </w:rPr>
              <w:t>order</w:t>
            </w:r>
            <w:r w:rsidRPr="00AC3C44">
              <w:rPr>
                <w:rFonts w:ascii="Times" w:eastAsia="Batang" w:hAnsi="Times"/>
                <w:color w:val="FF0000"/>
                <w:szCs w:val="24"/>
                <w:highlight w:val="yellow"/>
              </w:rPr>
              <w:t xml:space="preserve"> </w:t>
            </w:r>
            <w:r w:rsidRPr="00974BBB">
              <w:rPr>
                <w:rFonts w:eastAsia="Batang"/>
                <w:szCs w:val="24"/>
                <w:highlight w:val="yellow"/>
              </w:rPr>
              <w:t xml:space="preserve">given by </w:t>
            </w:r>
            <w:proofErr w:type="spellStart"/>
            <w:r w:rsidRPr="00974BBB">
              <w:rPr>
                <w:rFonts w:eastAsia="Batang"/>
                <w:i/>
                <w:szCs w:val="24"/>
                <w:highlight w:val="yellow"/>
              </w:rPr>
              <w:t>supportedModulationOrderDL</w:t>
            </w:r>
            <w:proofErr w:type="spellEnd"/>
            <w:r w:rsidRPr="00974BBB">
              <w:rPr>
                <w:rFonts w:eastAsia="Batang"/>
                <w:i/>
                <w:szCs w:val="24"/>
                <w:highlight w:val="yellow"/>
              </w:rPr>
              <w:t xml:space="preserve"> </w:t>
            </w:r>
            <w:r w:rsidRPr="00974BBB">
              <w:rPr>
                <w:rFonts w:eastAsia="Batang"/>
                <w:szCs w:val="24"/>
                <w:highlight w:val="yellow"/>
              </w:rPr>
              <w:t xml:space="preserve">for downlink and </w:t>
            </w:r>
            <w:proofErr w:type="spellStart"/>
            <w:r w:rsidRPr="00974BBB">
              <w:rPr>
                <w:rFonts w:eastAsia="Batang"/>
                <w:i/>
                <w:szCs w:val="24"/>
                <w:highlight w:val="yellow"/>
              </w:rPr>
              <w:t>supportedModulationOrderUL</w:t>
            </w:r>
            <w:proofErr w:type="spellEnd"/>
            <w:r w:rsidRPr="00974BBB">
              <w:rPr>
                <w:rFonts w:eastAsia="Batang"/>
                <w:szCs w:val="24"/>
                <w:highlight w:val="yellow"/>
              </w:rPr>
              <w:t xml:space="preserve"> for uplink.</w:t>
            </w:r>
          </w:p>
          <w:p w14:paraId="7280EF0E" w14:textId="77777777" w:rsidR="00974BBB" w:rsidRDefault="00974BBB" w:rsidP="00974BBB">
            <w:pPr>
              <w:pStyle w:val="B2"/>
            </w:pPr>
            <w:r>
              <w:rPr>
                <w:rFonts w:eastAsia="MS Mincho"/>
              </w:rPr>
              <w:tab/>
            </w:r>
            <w:r w:rsidRPr="00974BBB">
              <w:rPr>
                <w:rFonts w:eastAsia="MS Mincho"/>
                <w:position w:val="-14"/>
                <w:highlight w:val="yellow"/>
              </w:rPr>
              <w:object w:dxaOrig="384" w:dyaOrig="384" w14:anchorId="0AFF4071">
                <v:shape id="_x0000_i1027" type="#_x0000_t75" style="width:19.6pt;height:19.6pt" o:ole="">
                  <v:imagedata r:id="rId18" o:title=""/>
                </v:shape>
                <o:OLEObject Type="Embed" ProgID="Equation.3" ShapeID="_x0000_i1027" DrawAspect="Content" ObjectID="_1769668559" r:id="rId19"/>
              </w:object>
            </w:r>
            <w:r w:rsidRPr="00974BBB">
              <w:rPr>
                <w:highlight w:val="yellow"/>
              </w:rPr>
              <w:t xml:space="preserve">is the scaling factor given by </w:t>
            </w:r>
            <w:proofErr w:type="spellStart"/>
            <w:r w:rsidRPr="00974BBB">
              <w:rPr>
                <w:i/>
                <w:highlight w:val="yellow"/>
              </w:rPr>
              <w:t>scalingFactor</w:t>
            </w:r>
            <w:proofErr w:type="spellEnd"/>
            <w:r w:rsidRPr="00974BBB">
              <w:rPr>
                <w:highlight w:val="yellow"/>
              </w:rPr>
              <w:t xml:space="preserve"> </w:t>
            </w:r>
            <w:r w:rsidRPr="00974BBB">
              <w:rPr>
                <w:iCs/>
                <w:highlight w:val="yellow"/>
              </w:rPr>
              <w:t>or</w:t>
            </w:r>
            <w:r w:rsidRPr="00974BBB">
              <w:rPr>
                <w:i/>
                <w:highlight w:val="yellow"/>
              </w:rPr>
              <w:t xml:space="preserve"> scalingFactor-1024QAM-FR1</w:t>
            </w:r>
            <w:r w:rsidRPr="00974BBB">
              <w:rPr>
                <w:iCs/>
                <w:highlight w:val="yellow"/>
              </w:rPr>
              <w:t xml:space="preserve"> </w:t>
            </w:r>
            <w:r w:rsidRPr="00974BBB">
              <w:rPr>
                <w:highlight w:val="yellow"/>
              </w:rPr>
              <w:t xml:space="preserve">and can take the values 1, 0.8, 0.75, and </w:t>
            </w:r>
            <w:proofErr w:type="gramStart"/>
            <w:r w:rsidRPr="00974BBB">
              <w:rPr>
                <w:highlight w:val="yellow"/>
              </w:rPr>
              <w:t>0.4.</w:t>
            </w:r>
            <w:proofErr w:type="gramEnd"/>
          </w:p>
          <w:p w14:paraId="575FD68F" w14:textId="77777777" w:rsidR="00974BBB" w:rsidRDefault="00974BBB" w:rsidP="00974BBB">
            <w:pPr>
              <w:pStyle w:val="B2"/>
            </w:pPr>
            <w:r>
              <w:tab/>
            </w:r>
            <w:r>
              <w:object w:dxaOrig="228" w:dyaOrig="240" w14:anchorId="7D57DD47">
                <v:shape id="_x0000_i1028" type="#_x0000_t75" style="width:11.5pt;height:12.1pt" o:ole="">
                  <v:imagedata r:id="rId20" o:title=""/>
                </v:shape>
                <o:OLEObject Type="Embed" ProgID="Equation.3" ShapeID="_x0000_i1028" DrawAspect="Content" ObjectID="_1769668560" r:id="rId21"/>
              </w:object>
            </w:r>
            <w:r>
              <w:t xml:space="preserve"> is the numerology (as defined in TS 38.211 [6])</w:t>
            </w:r>
          </w:p>
          <w:p w14:paraId="72C99FC1" w14:textId="77777777" w:rsidR="00974BBB" w:rsidRDefault="00974BBB" w:rsidP="00974BBB">
            <w:r>
              <w:t xml:space="preserve">For single carrier NR SA operation and for UEs supporting </w:t>
            </w:r>
            <w:r w:rsidRPr="00974BBB">
              <w:rPr>
                <w:i/>
              </w:rPr>
              <w:t>supportOfERedCap</w:t>
            </w:r>
            <w:r>
              <w:t xml:space="preserve">-r18, the UE shall support a data rate for the carrier that is the data rate computed using the above formula, with </w:t>
            </w:r>
            <m:oMath>
              <m:r>
                <w:rPr>
                  <w:rFonts w:ascii="Cambria Math"/>
                </w:rPr>
                <m:t>J</m:t>
              </m:r>
              <m:r>
                <m:rPr>
                  <m:sty m:val="p"/>
                </m:rPr>
                <w:rPr>
                  <w:rFonts w:ascii="Cambria Math"/>
                </w:rPr>
                <m:t xml:space="preserve">=1 </m:t>
              </m:r>
              <m:r>
                <w:rPr>
                  <w:rFonts w:ascii="Cambria Math"/>
                </w:rPr>
                <m:t>CC</m:t>
              </m:r>
            </m:oMath>
            <w:r>
              <w:t xml:space="preserve"> and:</w:t>
            </w:r>
          </w:p>
          <w:p w14:paraId="3C02B503" w14:textId="77777777" w:rsidR="00974BBB" w:rsidRDefault="00974BBB" w:rsidP="00974BBB">
            <w:pPr>
              <w:pStyle w:val="B2"/>
            </w:pPr>
            <w:r>
              <w:t xml:space="preserve">if the UE supports </w:t>
            </w:r>
            <w:r w:rsidRPr="00974BBB">
              <w:rPr>
                <w:i/>
              </w:rPr>
              <w:t>eRedCapNotReducedBB-BW-r18</w:t>
            </w:r>
            <w:r>
              <w:t>:</w:t>
            </w:r>
          </w:p>
          <w:p w14:paraId="4EE6FE58" w14:textId="77777777" w:rsidR="00974BBB" w:rsidRDefault="00974BBB" w:rsidP="00974BBB">
            <w:pPr>
              <w:pStyle w:val="B1"/>
              <w:spacing w:after="120"/>
            </w:pPr>
            <w:r>
              <w:t>-</w:t>
            </w:r>
            <w:r>
              <w:tab/>
              <w:t xml:space="preserve">component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Layers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</m:oMath>
            <w:r>
              <w:t xml:space="preserve"> is 0.75 if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Layers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>
              <w:t>, or;</w:t>
            </w:r>
          </w:p>
          <w:p w14:paraId="0EB85009" w14:textId="77777777" w:rsidR="00974BBB" w:rsidRDefault="00974BBB" w:rsidP="00974BBB">
            <w:pPr>
              <w:pStyle w:val="B1"/>
              <w:spacing w:after="120"/>
            </w:pPr>
            <w:r>
              <w:t>-</w:t>
            </w:r>
            <w:r>
              <w:tab/>
              <w:t xml:space="preserve">component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Layers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</m:oMath>
            <w:r>
              <w:t xml:space="preserve"> is 0.8 if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Layers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=2</m:t>
              </m:r>
            </m:oMath>
            <w:r>
              <w:t>;</w:t>
            </w:r>
          </w:p>
          <w:p w14:paraId="4FE3297C" w14:textId="77777777" w:rsidR="00974BBB" w:rsidRDefault="00974BBB" w:rsidP="00974BBB">
            <w:pPr>
              <w:pStyle w:val="B2"/>
            </w:pPr>
            <w:r>
              <w:t>else:</w:t>
            </w:r>
          </w:p>
          <w:p w14:paraId="58BB4712" w14:textId="77777777" w:rsidR="00974BBB" w:rsidRDefault="00974BBB" w:rsidP="00974BBB">
            <w:pPr>
              <w:pStyle w:val="B1"/>
              <w:spacing w:after="120"/>
            </w:pPr>
            <w:r>
              <w:t>-</w:t>
            </w:r>
            <w:r>
              <w:tab/>
              <w:t xml:space="preserve">component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Layers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</m:oMath>
            <w:r>
              <w:t xml:space="preserve"> is 3.2, and;</w:t>
            </w:r>
          </w:p>
          <w:p w14:paraId="59B34B5C" w14:textId="2A2C45CD" w:rsidR="00974BBB" w:rsidRPr="00974BBB" w:rsidRDefault="00974BBB" w:rsidP="00974BBB">
            <w:pPr>
              <w:pStyle w:val="B1"/>
              <w:spacing w:after="120"/>
            </w:pPr>
            <w:r>
              <w:t>-</w:t>
            </w:r>
            <w:r>
              <w:tab/>
            </w:r>
            <w:r>
              <w:object w:dxaOrig="720" w:dyaOrig="360" w14:anchorId="7C5F6599">
                <v:shape id="_x0000_i1029" type="#_x0000_t75" style="width:36.3pt;height:17.85pt" o:ole="">
                  <v:imagedata r:id="rId22" o:title=""/>
                </v:shape>
                <o:OLEObject Type="Embed" ProgID="Equation.3" ShapeID="_x0000_i1029" DrawAspect="Content" ObjectID="_1769668561" r:id="rId23"/>
              </w:object>
            </w:r>
            <w:r>
              <w:t xml:space="preserve"> is 25 if μ = 0 or, 12 if μ = 1;</w:t>
            </w:r>
          </w:p>
        </w:tc>
      </w:tr>
    </w:tbl>
    <w:p w14:paraId="0175A8E1" w14:textId="77777777" w:rsidR="00AC3173" w:rsidRPr="009C74AC" w:rsidRDefault="00AC3173" w:rsidP="00545ADB">
      <w:pPr>
        <w:textAlignment w:val="auto"/>
        <w:rPr>
          <w:rFonts w:eastAsia="等线"/>
          <w:lang w:eastAsia="zh-CN"/>
        </w:rPr>
      </w:pPr>
    </w:p>
    <w:p w14:paraId="02262905" w14:textId="77777777" w:rsidR="009C74AC" w:rsidRDefault="009C74AC" w:rsidP="009C74AC">
      <w:pPr>
        <w:textAlignment w:val="auto"/>
        <w:rPr>
          <w:rFonts w:eastAsia="Malgun Gothic"/>
          <w:lang w:eastAsia="de-DE"/>
        </w:rPr>
      </w:pPr>
      <w:r w:rsidRPr="002477F5">
        <w:rPr>
          <w:rFonts w:eastAsia="Malgun Gothic"/>
          <w:b/>
          <w:lang w:eastAsia="de-DE"/>
        </w:rPr>
        <w:t xml:space="preserve">Direction 1 </w:t>
      </w:r>
      <w:r>
        <w:rPr>
          <w:rFonts w:eastAsia="Malgun Gothic"/>
          <w:lang w:eastAsia="de-DE"/>
        </w:rPr>
        <w:t>with following RAN2 impact:</w:t>
      </w:r>
    </w:p>
    <w:p w14:paraId="20F2623C" w14:textId="6A3D5B9C" w:rsidR="009C74AC" w:rsidRDefault="009C74AC" w:rsidP="009C74AC">
      <w:pPr>
        <w:pStyle w:val="B2"/>
        <w:numPr>
          <w:ilvl w:val="0"/>
          <w:numId w:val="22"/>
        </w:numPr>
        <w:rPr>
          <w:rFonts w:eastAsia="Malgun Gothic"/>
          <w:lang w:eastAsia="de-DE"/>
        </w:rPr>
      </w:pPr>
      <w:r>
        <w:rPr>
          <w:rFonts w:eastAsia="Malgun Gothic"/>
          <w:lang w:eastAsia="de-DE"/>
        </w:rPr>
        <w:t>38.306</w:t>
      </w:r>
      <w:r w:rsidRPr="009C74AC">
        <w:rPr>
          <w:rFonts w:eastAsia="Malgun Gothic"/>
          <w:lang w:eastAsia="de-DE"/>
        </w:rPr>
        <w:t xml:space="preserve"> specif</w:t>
      </w:r>
      <w:r>
        <w:rPr>
          <w:rFonts w:eastAsia="Malgun Gothic"/>
          <w:lang w:eastAsia="de-DE"/>
        </w:rPr>
        <w:t>y the</w:t>
      </w:r>
      <w:r w:rsidRPr="009C74AC">
        <w:rPr>
          <w:rFonts w:eastAsia="Malgun Gothic"/>
          <w:lang w:eastAsia="de-DE"/>
        </w:rPr>
        <w:t xml:space="preserve"> value</w:t>
      </w:r>
      <w:r>
        <w:rPr>
          <w:rFonts w:eastAsia="Malgun Gothic"/>
          <w:lang w:eastAsia="de-DE"/>
        </w:rPr>
        <w:t>,</w:t>
      </w:r>
      <w:r w:rsidRPr="009C74AC">
        <w:rPr>
          <w:rFonts w:eastAsia="Malgun Gothic"/>
          <w:lang w:eastAsia="de-DE"/>
        </w:rPr>
        <w:t xml:space="preserve"> </w:t>
      </w:r>
      <w:r>
        <w:rPr>
          <w:rFonts w:eastAsia="Malgun Gothic"/>
          <w:lang w:eastAsia="de-DE"/>
        </w:rPr>
        <w:t xml:space="preserve">which </w:t>
      </w:r>
      <w:proofErr w:type="spellStart"/>
      <w:r w:rsidRPr="009C74AC">
        <w:rPr>
          <w:rFonts w:eastAsia="Malgun Gothic"/>
          <w:lang w:eastAsia="de-DE"/>
        </w:rPr>
        <w:t>eRedCap</w:t>
      </w:r>
      <w:proofErr w:type="spellEnd"/>
      <w:r w:rsidRPr="009C74AC">
        <w:rPr>
          <w:rFonts w:eastAsia="Malgun Gothic"/>
          <w:lang w:eastAsia="de-DE"/>
        </w:rPr>
        <w:t xml:space="preserve"> UE should report</w:t>
      </w:r>
      <w:r>
        <w:rPr>
          <w:rFonts w:eastAsia="Malgun Gothic"/>
          <w:lang w:eastAsia="de-DE"/>
        </w:rPr>
        <w:t xml:space="preserve">, for </w:t>
      </w:r>
      <w:proofErr w:type="spellStart"/>
      <w:r>
        <w:rPr>
          <w:i/>
          <w:iCs/>
          <w:szCs w:val="22"/>
        </w:rPr>
        <w:t>scalingFactor</w:t>
      </w:r>
      <w:proofErr w:type="spellEnd"/>
      <w:r>
        <w:rPr>
          <w:szCs w:val="22"/>
        </w:rPr>
        <w:t xml:space="preserve">, </w:t>
      </w:r>
      <w:proofErr w:type="spellStart"/>
      <w:r>
        <w:rPr>
          <w:i/>
          <w:iCs/>
          <w:szCs w:val="22"/>
        </w:rPr>
        <w:t>supportedModulationOrderDL</w:t>
      </w:r>
      <w:proofErr w:type="spellEnd"/>
      <w:r>
        <w:rPr>
          <w:szCs w:val="22"/>
        </w:rPr>
        <w:t xml:space="preserve"> and </w:t>
      </w:r>
      <w:proofErr w:type="spellStart"/>
      <w:r>
        <w:rPr>
          <w:i/>
          <w:iCs/>
          <w:szCs w:val="22"/>
        </w:rPr>
        <w:t>supportedModulationOrderUL</w:t>
      </w:r>
      <w:proofErr w:type="spellEnd"/>
      <w:r>
        <w:rPr>
          <w:iCs/>
          <w:szCs w:val="22"/>
        </w:rPr>
        <w:t>, to ensure the peak rate is 10Mbps</w:t>
      </w:r>
    </w:p>
    <w:p w14:paraId="349AF0CD" w14:textId="631F979D" w:rsidR="00AC3173" w:rsidRDefault="00AD67EE" w:rsidP="00AC3173">
      <w:pPr>
        <w:pStyle w:val="af8"/>
        <w:numPr>
          <w:ilvl w:val="0"/>
          <w:numId w:val="22"/>
        </w:numPr>
        <w:ind w:firstLineChars="0"/>
        <w:textAlignment w:val="auto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easible reported value</w:t>
      </w:r>
      <w:r w:rsidR="002D46F0"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 xml:space="preserve"> can be following table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761"/>
        <w:gridCol w:w="2935"/>
        <w:gridCol w:w="2935"/>
      </w:tblGrid>
      <w:tr w:rsidR="00A41175" w14:paraId="2F33E86C" w14:textId="477D1402" w:rsidTr="00A41175">
        <w:tc>
          <w:tcPr>
            <w:tcW w:w="3761" w:type="dxa"/>
          </w:tcPr>
          <w:p w14:paraId="4883FADC" w14:textId="77777777" w:rsidR="00A41175" w:rsidRDefault="00A41175" w:rsidP="009C74AC">
            <w:pPr>
              <w:textAlignment w:val="auto"/>
              <w:rPr>
                <w:rFonts w:eastAsia="Malgun Gothic"/>
                <w:lang w:eastAsia="de-DE"/>
              </w:rPr>
            </w:pPr>
          </w:p>
        </w:tc>
        <w:tc>
          <w:tcPr>
            <w:tcW w:w="2935" w:type="dxa"/>
          </w:tcPr>
          <w:p w14:paraId="0A3BB24D" w14:textId="00E1A79B" w:rsidR="00A41175" w:rsidRDefault="00247C5C" w:rsidP="009C74AC">
            <w:pPr>
              <w:textAlignment w:val="auto"/>
              <w:rPr>
                <w:rFonts w:eastAsia="Malgun Gothic"/>
                <w:lang w:eastAsia="de-D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Layers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</w:tc>
        <w:tc>
          <w:tcPr>
            <w:tcW w:w="2935" w:type="dxa"/>
          </w:tcPr>
          <w:p w14:paraId="24757056" w14:textId="37AF5B69" w:rsidR="00A41175" w:rsidRDefault="00247C5C" w:rsidP="009C74AC">
            <w:pPr>
              <w:textAlignment w:val="auto"/>
              <w:rPr>
                <w:rFonts w:eastAsia="Malgun Gothic"/>
                <w:lang w:eastAsia="de-DE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Layers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(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=2</m:t>
                </m:r>
              </m:oMath>
            </m:oMathPara>
          </w:p>
        </w:tc>
      </w:tr>
      <w:tr w:rsidR="00A41175" w14:paraId="21ABABA2" w14:textId="48636464" w:rsidTr="00A41175">
        <w:tc>
          <w:tcPr>
            <w:tcW w:w="3761" w:type="dxa"/>
          </w:tcPr>
          <w:p w14:paraId="756856C4" w14:textId="0CBDDA81" w:rsidR="00A41175" w:rsidRDefault="00A41175" w:rsidP="009C74AC">
            <w:pPr>
              <w:textAlignment w:val="auto"/>
              <w:rPr>
                <w:rFonts w:eastAsia="Malgun Gothic"/>
                <w:lang w:eastAsia="de-DE"/>
              </w:rPr>
            </w:pPr>
            <w:proofErr w:type="spellStart"/>
            <w:r>
              <w:t>eRedCap</w:t>
            </w:r>
            <w:proofErr w:type="spellEnd"/>
            <w:r>
              <w:t xml:space="preserve"> supporting </w:t>
            </w:r>
            <w:r w:rsidRPr="00974BBB">
              <w:rPr>
                <w:i/>
              </w:rPr>
              <w:t>eRedCapNotReducedBB-BW-r18</w:t>
            </w:r>
          </w:p>
        </w:tc>
        <w:tc>
          <w:tcPr>
            <w:tcW w:w="2935" w:type="dxa"/>
          </w:tcPr>
          <w:p w14:paraId="0F923098" w14:textId="79BADDE3" w:rsidR="00A41175" w:rsidRDefault="00247C5C" w:rsidP="008A3168">
            <w:pPr>
              <w:textAlignment w:val="auto"/>
            </w:pPr>
            <m:oMath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</m:oMath>
            <w:r w:rsidR="00A41175">
              <w:t xml:space="preserve"> </w:t>
            </w:r>
            <w:r w:rsidR="00A41175" w:rsidRPr="00C5170D">
              <w:t xml:space="preserve">is 0.75, </w:t>
            </w:r>
            <w:r w:rsidR="00A41175">
              <w:t>i.e.</w:t>
            </w:r>
            <w:r w:rsidR="008A3168">
              <w:t xml:space="preserve"> </w:t>
            </w:r>
          </w:p>
          <w:p w14:paraId="130EA080" w14:textId="73A4293C" w:rsidR="00A41175" w:rsidRDefault="00A41175" w:rsidP="008A3168">
            <w:pPr>
              <w:textAlignment w:val="auto"/>
            </w:pPr>
            <w:proofErr w:type="spellStart"/>
            <w:r w:rsidRPr="00803F60">
              <w:rPr>
                <w:i/>
              </w:rPr>
              <w:t>scalingFactor</w:t>
            </w:r>
            <w:proofErr w:type="spellEnd"/>
            <w:r>
              <w:t xml:space="preserve"> with </w:t>
            </w:r>
            <w:r w:rsidRPr="00405814">
              <w:rPr>
                <w:i/>
                <w:color w:val="4472C4" w:themeColor="accent1"/>
              </w:rPr>
              <w:t>f0p75</w:t>
            </w:r>
            <w:r w:rsidR="008A3168">
              <w:t>;</w:t>
            </w:r>
          </w:p>
          <w:p w14:paraId="3ED58DBF" w14:textId="1AE6936E" w:rsidR="00A41175" w:rsidRDefault="00A41175" w:rsidP="00A41175">
            <w:pPr>
              <w:textAlignment w:val="auto"/>
              <w:rPr>
                <w:rFonts w:eastAsia="Malgun Gothic"/>
                <w:lang w:eastAsia="de-DE"/>
              </w:rPr>
            </w:pPr>
            <w:proofErr w:type="spellStart"/>
            <w:r>
              <w:rPr>
                <w:i/>
                <w:iCs/>
                <w:szCs w:val="22"/>
              </w:rPr>
              <w:lastRenderedPageBreak/>
              <w:t>supportedModulationOrderDL</w:t>
            </w:r>
            <w:proofErr w:type="spellEnd"/>
            <w:r>
              <w:rPr>
                <w:szCs w:val="22"/>
              </w:rPr>
              <w:t xml:space="preserve"> and </w:t>
            </w:r>
            <w:proofErr w:type="spellStart"/>
            <w:r>
              <w:rPr>
                <w:i/>
                <w:iCs/>
                <w:szCs w:val="22"/>
              </w:rPr>
              <w:t>supportedModulationOrderUL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r w:rsidRPr="00AA6CE0">
              <w:rPr>
                <w:iCs/>
                <w:szCs w:val="22"/>
              </w:rPr>
              <w:t>with</w:t>
            </w:r>
            <w:r>
              <w:t xml:space="preserve"> </w:t>
            </w:r>
            <w:proofErr w:type="spellStart"/>
            <w:r w:rsidRPr="00A41175">
              <w:rPr>
                <w:i/>
              </w:rPr>
              <w:t>bpsk-halfpi</w:t>
            </w:r>
            <w:proofErr w:type="spellEnd"/>
            <w:r w:rsidRPr="00A41175">
              <w:rPr>
                <w:i/>
              </w:rPr>
              <w:t xml:space="preserve"> </w:t>
            </w:r>
            <w:r w:rsidRPr="00A41175">
              <w:t>or</w:t>
            </w:r>
            <w:r w:rsidRPr="00A41175">
              <w:rPr>
                <w:i/>
              </w:rPr>
              <w:t xml:space="preserve"> </w:t>
            </w:r>
            <w:proofErr w:type="spellStart"/>
            <w:r w:rsidRPr="00C5170D">
              <w:rPr>
                <w:i/>
                <w:color w:val="FF0000"/>
              </w:rPr>
              <w:t>bpsk</w:t>
            </w:r>
            <w:proofErr w:type="spellEnd"/>
          </w:p>
        </w:tc>
        <w:tc>
          <w:tcPr>
            <w:tcW w:w="2935" w:type="dxa"/>
          </w:tcPr>
          <w:p w14:paraId="2A5F3D31" w14:textId="37C67E09" w:rsidR="00CE6514" w:rsidRDefault="00247C5C" w:rsidP="00CE6514">
            <w:pPr>
              <w:textAlignment w:val="auto"/>
            </w:pPr>
            <m:oMath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</m:oMath>
            <w:r w:rsidR="00CE6514">
              <w:t xml:space="preserve"> is 0.4, i.e.</w:t>
            </w:r>
          </w:p>
          <w:p w14:paraId="22BB480F" w14:textId="1834FA96" w:rsidR="00CE6514" w:rsidRDefault="00CE6514" w:rsidP="00CE6514">
            <w:pPr>
              <w:textAlignment w:val="auto"/>
            </w:pPr>
            <w:proofErr w:type="spellStart"/>
            <w:r w:rsidRPr="00803F60">
              <w:rPr>
                <w:i/>
              </w:rPr>
              <w:t>scalingFactor</w:t>
            </w:r>
            <w:proofErr w:type="spellEnd"/>
            <w:r>
              <w:t xml:space="preserve"> with </w:t>
            </w:r>
            <w:r w:rsidRPr="00405814">
              <w:rPr>
                <w:i/>
                <w:color w:val="4472C4" w:themeColor="accent1"/>
              </w:rPr>
              <w:t>f0p4</w:t>
            </w:r>
            <w:r w:rsidR="008A3168">
              <w:t>;</w:t>
            </w:r>
          </w:p>
          <w:p w14:paraId="280F1F4E" w14:textId="05C83754" w:rsidR="00A41175" w:rsidRDefault="00CE6514" w:rsidP="00CE6514">
            <w:pPr>
              <w:textAlignment w:val="auto"/>
              <w:rPr>
                <w:rFonts w:eastAsia="Malgun Gothic"/>
                <w:lang w:eastAsia="de-DE"/>
              </w:rPr>
            </w:pPr>
            <w:proofErr w:type="spellStart"/>
            <w:r>
              <w:rPr>
                <w:i/>
                <w:iCs/>
                <w:szCs w:val="22"/>
              </w:rPr>
              <w:lastRenderedPageBreak/>
              <w:t>supportedModulationOrderDL</w:t>
            </w:r>
            <w:proofErr w:type="spellEnd"/>
            <w:r>
              <w:rPr>
                <w:szCs w:val="22"/>
              </w:rPr>
              <w:t xml:space="preserve"> and </w:t>
            </w:r>
            <w:proofErr w:type="spellStart"/>
            <w:r>
              <w:rPr>
                <w:i/>
                <w:iCs/>
                <w:szCs w:val="22"/>
              </w:rPr>
              <w:t>supportedModulationOrderUL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r w:rsidRPr="00AA6CE0">
              <w:rPr>
                <w:iCs/>
                <w:szCs w:val="22"/>
              </w:rPr>
              <w:t>with</w:t>
            </w:r>
            <w:r>
              <w:t xml:space="preserve"> </w:t>
            </w:r>
            <w:proofErr w:type="spellStart"/>
            <w:r w:rsidRPr="00A41175">
              <w:rPr>
                <w:i/>
              </w:rPr>
              <w:t>bpsk-halfpi</w:t>
            </w:r>
            <w:proofErr w:type="spellEnd"/>
            <w:r w:rsidRPr="00A41175">
              <w:rPr>
                <w:i/>
              </w:rPr>
              <w:t xml:space="preserve"> </w:t>
            </w:r>
            <w:r w:rsidRPr="00A41175">
              <w:t>or</w:t>
            </w:r>
            <w:r w:rsidRPr="00A41175">
              <w:rPr>
                <w:i/>
              </w:rPr>
              <w:t xml:space="preserve"> </w:t>
            </w:r>
            <w:proofErr w:type="spellStart"/>
            <w:r w:rsidRPr="00C5170D">
              <w:rPr>
                <w:i/>
                <w:color w:val="FF0000"/>
              </w:rPr>
              <w:t>bpsk</w:t>
            </w:r>
            <w:proofErr w:type="spellEnd"/>
          </w:p>
        </w:tc>
      </w:tr>
      <w:tr w:rsidR="00A41175" w14:paraId="1D5774E4" w14:textId="6730B80B" w:rsidTr="00A41175">
        <w:tc>
          <w:tcPr>
            <w:tcW w:w="3761" w:type="dxa"/>
          </w:tcPr>
          <w:p w14:paraId="51E4381F" w14:textId="15655BE8" w:rsidR="00A41175" w:rsidRPr="00A41175" w:rsidRDefault="00A41175" w:rsidP="009C74AC">
            <w:pPr>
              <w:textAlignment w:val="auto"/>
              <w:rPr>
                <w:rFonts w:eastAsia="等线"/>
                <w:lang w:eastAsia="zh-CN"/>
              </w:rPr>
            </w:pPr>
            <w:proofErr w:type="spellStart"/>
            <w:r>
              <w:lastRenderedPageBreak/>
              <w:t>eRedCap</w:t>
            </w:r>
            <w:proofErr w:type="spellEnd"/>
            <w:r>
              <w:t xml:space="preserve"> not supporting </w:t>
            </w:r>
            <w:r w:rsidRPr="00974BBB">
              <w:rPr>
                <w:i/>
              </w:rPr>
              <w:t>eRedCapNotReducedBB-BW-r18</w:t>
            </w:r>
          </w:p>
        </w:tc>
        <w:tc>
          <w:tcPr>
            <w:tcW w:w="2935" w:type="dxa"/>
          </w:tcPr>
          <w:p w14:paraId="74508495" w14:textId="487FC1F3" w:rsidR="00A41175" w:rsidRDefault="00247C5C" w:rsidP="009C74AC">
            <w:pPr>
              <w:textAlignment w:val="auto"/>
            </w:pPr>
            <m:oMath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</m:oMath>
            <w:r w:rsidR="00C5170D">
              <w:t xml:space="preserve"> is </w:t>
            </w:r>
            <w:r w:rsidR="008A3168">
              <w:t>3.2</w:t>
            </w:r>
            <w:r w:rsidR="00C5170D">
              <w:t>, i.e.</w:t>
            </w:r>
          </w:p>
          <w:p w14:paraId="5287B522" w14:textId="64C2D8CE" w:rsidR="00C5170D" w:rsidRDefault="00C5170D" w:rsidP="00C5170D">
            <w:pPr>
              <w:textAlignment w:val="auto"/>
            </w:pPr>
            <w:proofErr w:type="spellStart"/>
            <w:r w:rsidRPr="00803F60">
              <w:rPr>
                <w:i/>
              </w:rPr>
              <w:t>scalingFactor</w:t>
            </w:r>
            <w:proofErr w:type="spellEnd"/>
            <w:r>
              <w:t xml:space="preserve"> with </w:t>
            </w:r>
            <w:r w:rsidRPr="00405814">
              <w:rPr>
                <w:i/>
                <w:color w:val="4472C4" w:themeColor="accent1"/>
              </w:rPr>
              <w:t>f0p4</w:t>
            </w:r>
            <w:r w:rsidR="008A3168">
              <w:t>;</w:t>
            </w:r>
          </w:p>
          <w:p w14:paraId="3B49E809" w14:textId="309B595B" w:rsidR="00C5170D" w:rsidRDefault="00C5170D" w:rsidP="00C5170D">
            <w:pPr>
              <w:textAlignment w:val="auto"/>
              <w:rPr>
                <w:rFonts w:eastAsia="Malgun Gothic"/>
                <w:lang w:eastAsia="de-DE"/>
              </w:rPr>
            </w:pPr>
            <w:proofErr w:type="spellStart"/>
            <w:r>
              <w:rPr>
                <w:i/>
                <w:iCs/>
                <w:szCs w:val="22"/>
              </w:rPr>
              <w:t>supportedModulationOrderDL</w:t>
            </w:r>
            <w:proofErr w:type="spellEnd"/>
            <w:r>
              <w:rPr>
                <w:szCs w:val="22"/>
              </w:rPr>
              <w:t xml:space="preserve"> and </w:t>
            </w:r>
            <w:proofErr w:type="spellStart"/>
            <w:r>
              <w:rPr>
                <w:i/>
                <w:iCs/>
                <w:szCs w:val="22"/>
              </w:rPr>
              <w:t>supportedModulationOrderUL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r w:rsidRPr="00AA6CE0">
              <w:rPr>
                <w:iCs/>
                <w:szCs w:val="22"/>
              </w:rPr>
              <w:t>with</w:t>
            </w:r>
            <w:r>
              <w:t xml:space="preserve"> </w:t>
            </w:r>
            <w:r w:rsidR="008A3168" w:rsidRPr="008A3168">
              <w:rPr>
                <w:i/>
                <w:color w:val="FF0000"/>
              </w:rPr>
              <w:t>qam256</w:t>
            </w:r>
          </w:p>
        </w:tc>
        <w:tc>
          <w:tcPr>
            <w:tcW w:w="2935" w:type="dxa"/>
          </w:tcPr>
          <w:p w14:paraId="745A4BAC" w14:textId="4453D2A2" w:rsidR="008A3168" w:rsidRDefault="00247C5C" w:rsidP="008A3168">
            <w:pPr>
              <w:textAlignment w:val="auto"/>
            </w:pPr>
            <m:oMath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j</m:t>
                      </m:r>
                    </m:e>
                  </m:d>
                </m:sup>
              </m:sSubSup>
            </m:oMath>
            <w:r w:rsidR="008A3168">
              <w:t xml:space="preserve"> is 1.6, i.e.</w:t>
            </w:r>
          </w:p>
          <w:p w14:paraId="4716096F" w14:textId="77777777" w:rsidR="008A3168" w:rsidRDefault="008A3168" w:rsidP="008A3168">
            <w:pPr>
              <w:textAlignment w:val="auto"/>
            </w:pPr>
            <w:proofErr w:type="spellStart"/>
            <w:r w:rsidRPr="00803F60">
              <w:rPr>
                <w:i/>
              </w:rPr>
              <w:t>scalingFactor</w:t>
            </w:r>
            <w:proofErr w:type="spellEnd"/>
            <w:r>
              <w:t xml:space="preserve"> with </w:t>
            </w:r>
            <w:r w:rsidRPr="00405814">
              <w:rPr>
                <w:i/>
                <w:color w:val="4472C4" w:themeColor="accent1"/>
              </w:rPr>
              <w:t>f0p4</w:t>
            </w:r>
            <w:r>
              <w:t>;</w:t>
            </w:r>
          </w:p>
          <w:p w14:paraId="53116D7D" w14:textId="3374BC38" w:rsidR="00A41175" w:rsidRDefault="008A3168" w:rsidP="008A3168">
            <w:pPr>
              <w:textAlignment w:val="auto"/>
              <w:rPr>
                <w:rFonts w:eastAsia="Malgun Gothic"/>
                <w:lang w:eastAsia="de-DE"/>
              </w:rPr>
            </w:pPr>
            <w:proofErr w:type="spellStart"/>
            <w:r>
              <w:rPr>
                <w:i/>
                <w:iCs/>
                <w:szCs w:val="22"/>
              </w:rPr>
              <w:t>supportedModulationOrderDL</w:t>
            </w:r>
            <w:proofErr w:type="spellEnd"/>
            <w:r>
              <w:rPr>
                <w:szCs w:val="22"/>
              </w:rPr>
              <w:t xml:space="preserve"> and </w:t>
            </w:r>
            <w:proofErr w:type="spellStart"/>
            <w:r>
              <w:rPr>
                <w:i/>
                <w:iCs/>
                <w:szCs w:val="22"/>
              </w:rPr>
              <w:t>supportedModulationOrderUL</w:t>
            </w:r>
            <w:proofErr w:type="spellEnd"/>
            <w:r>
              <w:rPr>
                <w:i/>
                <w:iCs/>
                <w:szCs w:val="22"/>
              </w:rPr>
              <w:t xml:space="preserve"> </w:t>
            </w:r>
            <w:r w:rsidRPr="00AA6CE0">
              <w:rPr>
                <w:iCs/>
                <w:szCs w:val="22"/>
              </w:rPr>
              <w:t>with</w:t>
            </w:r>
            <w:r>
              <w:t xml:space="preserve"> </w:t>
            </w:r>
            <w:r w:rsidRPr="003E4070">
              <w:rPr>
                <w:i/>
                <w:color w:val="FF0000"/>
              </w:rPr>
              <w:t>qam16</w:t>
            </w:r>
          </w:p>
        </w:tc>
      </w:tr>
    </w:tbl>
    <w:p w14:paraId="1F2FCF09" w14:textId="400AAA15" w:rsidR="00AD67EE" w:rsidRPr="00AD67EE" w:rsidRDefault="00AD67EE" w:rsidP="00AD67EE">
      <w:pPr>
        <w:pStyle w:val="B2"/>
        <w:ind w:left="0" w:firstLine="0"/>
        <w:rPr>
          <w:sz w:val="16"/>
        </w:rPr>
      </w:pPr>
      <w:r>
        <w:rPr>
          <w:sz w:val="16"/>
        </w:rPr>
        <w:t xml:space="preserve">* </w:t>
      </w:r>
      <w:proofErr w:type="spellStart"/>
      <w:r w:rsidRPr="00AD67EE">
        <w:rPr>
          <w:sz w:val="16"/>
        </w:rPr>
        <w:t>ModulationOrder</w:t>
      </w:r>
      <w:proofErr w:type="spellEnd"/>
      <w:r w:rsidRPr="00AD67EE">
        <w:rPr>
          <w:sz w:val="16"/>
        </w:rPr>
        <w:t xml:space="preserve"> ::= ENUMERATED {</w:t>
      </w:r>
      <w:proofErr w:type="spellStart"/>
      <w:r w:rsidRPr="00AD67EE">
        <w:rPr>
          <w:sz w:val="16"/>
        </w:rPr>
        <w:t>bpsk-halfpi</w:t>
      </w:r>
      <w:proofErr w:type="spellEnd"/>
      <w:r w:rsidRPr="00AD67EE">
        <w:rPr>
          <w:sz w:val="16"/>
        </w:rPr>
        <w:t xml:space="preserve">, </w:t>
      </w:r>
      <w:proofErr w:type="spellStart"/>
      <w:r w:rsidRPr="00AD67EE">
        <w:rPr>
          <w:sz w:val="16"/>
        </w:rPr>
        <w:t>bpsk</w:t>
      </w:r>
      <w:proofErr w:type="spellEnd"/>
      <w:r w:rsidRPr="00AD67EE">
        <w:rPr>
          <w:sz w:val="16"/>
        </w:rPr>
        <w:t xml:space="preserve">, </w:t>
      </w:r>
      <w:proofErr w:type="spellStart"/>
      <w:r w:rsidRPr="00AD67EE">
        <w:rPr>
          <w:sz w:val="16"/>
        </w:rPr>
        <w:t>qpsk</w:t>
      </w:r>
      <w:proofErr w:type="spellEnd"/>
      <w:r w:rsidRPr="00AD67EE">
        <w:rPr>
          <w:sz w:val="16"/>
        </w:rPr>
        <w:t>, qam16, qam64, qam256}</w:t>
      </w:r>
      <w:r w:rsidR="002D46F0">
        <w:rPr>
          <w:rFonts w:ascii="等线" w:eastAsia="等线" w:hAnsi="等线"/>
          <w:sz w:val="16"/>
          <w:lang w:eastAsia="zh-CN"/>
        </w:rPr>
        <w:t xml:space="preserve"> </w:t>
      </w:r>
    </w:p>
    <w:p w14:paraId="48AD4426" w14:textId="72DA3417" w:rsidR="00AC3C44" w:rsidRPr="00663B9F" w:rsidRDefault="00AD67EE" w:rsidP="00663B9F">
      <w:pPr>
        <w:pStyle w:val="B2"/>
        <w:ind w:left="0" w:firstLine="0"/>
        <w:rPr>
          <w:sz w:val="16"/>
        </w:rPr>
      </w:pPr>
      <w:r>
        <w:rPr>
          <w:rFonts w:ascii="等线" w:eastAsia="等线" w:hAnsi="等线" w:hint="eastAsia"/>
          <w:sz w:val="16"/>
          <w:lang w:eastAsia="zh-CN"/>
        </w:rPr>
        <w:t>*</w:t>
      </w:r>
      <w:r>
        <w:rPr>
          <w:sz w:val="16"/>
        </w:rPr>
        <w:t xml:space="preserve"> </w:t>
      </w:r>
      <w:proofErr w:type="spellStart"/>
      <w:r w:rsidRPr="00AD67EE">
        <w:rPr>
          <w:sz w:val="16"/>
        </w:rPr>
        <w:t>scalingFactor</w:t>
      </w:r>
      <w:proofErr w:type="spellEnd"/>
      <w:r w:rsidRPr="00AD67EE">
        <w:rPr>
          <w:sz w:val="16"/>
        </w:rPr>
        <w:t xml:space="preserve"> ENUMERATED {f0p4, f0p75, f0p8} </w:t>
      </w:r>
      <w:r w:rsidR="002D46F0">
        <w:rPr>
          <w:sz w:val="16"/>
        </w:rPr>
        <w:t xml:space="preserve"> </w:t>
      </w:r>
    </w:p>
    <w:p w14:paraId="7CD0BF7A" w14:textId="0EE9716F" w:rsidR="00AD67EE" w:rsidRPr="00AC3173" w:rsidRDefault="00663B9F" w:rsidP="00AD67EE">
      <w:pPr>
        <w:pStyle w:val="af8"/>
        <w:numPr>
          <w:ilvl w:val="0"/>
          <w:numId w:val="22"/>
        </w:numPr>
        <w:ind w:firstLineChars="0"/>
        <w:textAlignment w:val="auto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he TS 38.306 TP can be: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63B9F" w14:paraId="311A058D" w14:textId="77777777" w:rsidTr="00663B9F">
        <w:tc>
          <w:tcPr>
            <w:tcW w:w="9631" w:type="dxa"/>
          </w:tcPr>
          <w:tbl>
            <w:tblPr>
              <w:tblW w:w="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723"/>
              <w:gridCol w:w="698"/>
              <w:gridCol w:w="562"/>
              <w:gridCol w:w="701"/>
              <w:gridCol w:w="721"/>
            </w:tblGrid>
            <w:tr w:rsidR="00663B9F" w14:paraId="7225FFDD" w14:textId="77777777" w:rsidTr="00FE1423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E53C159" w14:textId="77777777" w:rsidR="00663B9F" w:rsidRDefault="00663B9F" w:rsidP="00663B9F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lastRenderedPageBreak/>
                    <w:t>scalingFactor</w:t>
                  </w:r>
                  <w:proofErr w:type="spellEnd"/>
                </w:p>
                <w:p w14:paraId="7E2D45F9" w14:textId="77777777" w:rsidR="00663B9F" w:rsidRDefault="00663B9F" w:rsidP="00663B9F">
                  <w:pPr>
                    <w:pStyle w:val="TAL"/>
                  </w:pPr>
                  <w:r>
                    <w:t>Indicates the scaling factor to be applied to the serv</w:t>
                  </w:r>
                  <w:r w:rsidRPr="00726218">
                    <w:t xml:space="preserve">ing cell in the max data rate calculation when </w:t>
                  </w:r>
                  <w:r w:rsidRPr="00726218">
                    <w:rPr>
                      <w:i/>
                    </w:rPr>
                    <w:t>mcs-Table-r17</w:t>
                  </w:r>
                  <w:r w:rsidRPr="00726218">
                    <w:t xml:space="preserve"> and </w:t>
                  </w:r>
                  <w:r w:rsidRPr="00726218">
                    <w:rPr>
                      <w:i/>
                    </w:rPr>
                    <w:t>mcs-TableDCI-</w:t>
                  </w:r>
                  <w:r>
                    <w:rPr>
                      <w:i/>
                    </w:rPr>
                    <w:t>1-2-r17</w:t>
                  </w:r>
                  <w:r>
                    <w:t xml:space="preserve"> are </w:t>
                  </w:r>
                  <w:r>
                    <w:rPr>
                      <w:lang w:eastAsia="zh-CN"/>
                    </w:rPr>
                    <w:t>not</w:t>
                  </w:r>
                  <w:r>
                    <w:t xml:space="preserve"> configured for the serving cell as defined in 4.1.2. Value f0p4 indicates the scaling factor 0.4, f0p75 indicates 0.75, and so on. If absent, the scaling factor 1 is applied to the band in the max data rate calculation. </w:t>
                  </w:r>
                  <w:r w:rsidRPr="00586FB5">
                    <w:rPr>
                      <w:color w:val="FF0000"/>
                      <w:u w:val="single"/>
                    </w:rPr>
                    <w:t xml:space="preserve">For </w:t>
                  </w:r>
                  <w:proofErr w:type="spellStart"/>
                  <w:r w:rsidRPr="00586FB5">
                    <w:rPr>
                      <w:color w:val="FF0000"/>
                      <w:u w:val="single"/>
                    </w:rPr>
                    <w:t>eRedCap</w:t>
                  </w:r>
                  <w:proofErr w:type="spellEnd"/>
                  <w:r w:rsidRPr="00586FB5">
                    <w:rPr>
                      <w:color w:val="FF0000"/>
                      <w:u w:val="single"/>
                    </w:rPr>
                    <w:t xml:space="preserve"> UE, </w:t>
                  </w:r>
                  <w:proofErr w:type="spellStart"/>
                  <w:r w:rsidRPr="00586FB5">
                    <w:rPr>
                      <w:color w:val="FF0000"/>
                      <w:u w:val="single"/>
                    </w:rPr>
                    <w:t>eRedCap</w:t>
                  </w:r>
                  <w:proofErr w:type="spellEnd"/>
                  <w:r w:rsidRPr="00586FB5">
                    <w:rPr>
                      <w:color w:val="FF0000"/>
                      <w:u w:val="single"/>
                    </w:rPr>
                    <w:t xml:space="preserve"> UE supporting </w:t>
                  </w:r>
                  <w:r w:rsidRPr="00586FB5">
                    <w:rPr>
                      <w:i/>
                      <w:color w:val="FF0000"/>
                      <w:u w:val="single"/>
                    </w:rPr>
                    <w:t xml:space="preserve">eRedCapNotReducedBB-BW-r18 </w:t>
                  </w:r>
                  <w:r w:rsidRPr="00586FB5">
                    <w:rPr>
                      <w:color w:val="FF0000"/>
                      <w:u w:val="single"/>
                    </w:rPr>
                    <w:t>with 1 Rx branch shall indicate value f0p75, otherwise shall indicate value f0p4.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9E26F13" w14:textId="77777777" w:rsidR="00663B9F" w:rsidRDefault="00663B9F" w:rsidP="00663B9F">
                  <w:pPr>
                    <w:pStyle w:val="TAL"/>
                    <w:jc w:val="center"/>
                  </w:pPr>
                  <w:r>
                    <w:t>FS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ECBEB10" w14:textId="77777777" w:rsidR="00663B9F" w:rsidRDefault="00663B9F" w:rsidP="00663B9F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005C9BD" w14:textId="77777777" w:rsidR="00663B9F" w:rsidRDefault="00663B9F" w:rsidP="00663B9F">
                  <w:pPr>
                    <w:pStyle w:val="TAL"/>
                    <w:jc w:val="center"/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9191421" w14:textId="77777777" w:rsidR="00663B9F" w:rsidRDefault="00663B9F" w:rsidP="00663B9F">
                  <w:pPr>
                    <w:pStyle w:val="TAL"/>
                    <w:jc w:val="center"/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  <w:tr w:rsidR="00663B9F" w14:paraId="3A647ADA" w14:textId="77777777" w:rsidTr="00FE1423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36D5C53C" w14:textId="77777777" w:rsidR="00663B9F" w:rsidRDefault="00663B9F" w:rsidP="00663B9F">
                  <w:pPr>
                    <w:pStyle w:val="TAL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scalingFactor-1024QAM-FR1-r17</w:t>
                  </w:r>
                </w:p>
                <w:p w14:paraId="41FC63B1" w14:textId="77777777" w:rsidR="00663B9F" w:rsidRDefault="00663B9F" w:rsidP="00663B9F">
                  <w:pPr>
                    <w:pStyle w:val="TAL"/>
                  </w:pPr>
                  <w:r>
                    <w:t xml:space="preserve">Indicates the scaling factor to be applied to the serving cell in the max data rate calculation when </w:t>
                  </w:r>
                  <w:r>
                    <w:rPr>
                      <w:i/>
                    </w:rPr>
                    <w:t>mcs-Table-r17</w:t>
                  </w:r>
                  <w:r>
                    <w:t xml:space="preserve"> or</w:t>
                  </w:r>
                  <w:r>
                    <w:rPr>
                      <w:i/>
                    </w:rPr>
                    <w:t xml:space="preserve"> mcs-TableDCI-1-2-r17</w:t>
                  </w:r>
                  <w:r>
                    <w:t xml:space="preserve"> is configured for the serving cell as defined in 4.1.2</w:t>
                  </w:r>
                  <w:r>
                    <w:rPr>
                      <w:rFonts w:eastAsia="宋体" w:cs="Arial"/>
                      <w:szCs w:val="18"/>
                    </w:rPr>
                    <w:t xml:space="preserve"> when support of 1024-QAM for PDSCH is signalled for the band</w:t>
                  </w:r>
                  <w:r>
                    <w:t>. Value f0p4 indicates the scaling factor 0.4, f0p75 indicates 0.75, and so on. If absent, the scaling factor 1 is applied to the band in the max data rate calculation.</w:t>
                  </w:r>
                </w:p>
                <w:p w14:paraId="0A894F6D" w14:textId="77777777" w:rsidR="00663B9F" w:rsidRDefault="00663B9F" w:rsidP="00663B9F">
                  <w:pPr>
                    <w:pStyle w:val="TAL"/>
                  </w:pPr>
                </w:p>
                <w:p w14:paraId="50B8BF12" w14:textId="77777777" w:rsidR="00663B9F" w:rsidRDefault="00663B9F" w:rsidP="00663B9F">
                  <w:pPr>
                    <w:pStyle w:val="TAL"/>
                    <w:rPr>
                      <w:b/>
                      <w:i/>
                    </w:rPr>
                  </w:pPr>
                  <w:r>
                    <w:rPr>
                      <w:rFonts w:cs="Arial"/>
                      <w:szCs w:val="18"/>
                    </w:rPr>
                    <w:t xml:space="preserve">UE indicating support of this feature shall also indicate support of </w:t>
                  </w:r>
                  <w:r>
                    <w:rPr>
                      <w:rFonts w:cs="Arial"/>
                      <w:i/>
                      <w:iCs/>
                      <w:szCs w:val="18"/>
                    </w:rPr>
                    <w:t>pdsch-1024QAM-FR1-r17</w:t>
                  </w:r>
                  <w:r>
                    <w:rPr>
                      <w:rFonts w:cs="Arial"/>
                      <w:szCs w:val="18"/>
                    </w:rPr>
                    <w:t xml:space="preserve"> or </w:t>
                  </w:r>
                  <w:r>
                    <w:rPr>
                      <w:rFonts w:cs="Arial"/>
                      <w:i/>
                      <w:iCs/>
                      <w:szCs w:val="18"/>
                    </w:rPr>
                    <w:t>pdsch-1024QAM-2MIMO-FR1-r17</w:t>
                  </w:r>
                  <w:r>
                    <w:rPr>
                      <w:rFonts w:cs="Arial"/>
                      <w:szCs w:val="18"/>
                    </w:rPr>
                    <w:t xml:space="preserve"> to the band.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A86F166" w14:textId="77777777" w:rsidR="00663B9F" w:rsidRDefault="00663B9F" w:rsidP="00663B9F">
                  <w:pPr>
                    <w:pStyle w:val="TAL"/>
                    <w:jc w:val="center"/>
                  </w:pPr>
                  <w:r>
                    <w:t>FS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5E7CA6C" w14:textId="77777777" w:rsidR="00663B9F" w:rsidRDefault="00663B9F" w:rsidP="00663B9F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84D4815" w14:textId="77777777" w:rsidR="00663B9F" w:rsidRDefault="00663B9F" w:rsidP="00663B9F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37D325F8" w14:textId="77777777" w:rsidR="00663B9F" w:rsidRDefault="00663B9F" w:rsidP="00663B9F">
                  <w:pPr>
                    <w:pStyle w:val="TAL"/>
                    <w:jc w:val="center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FR1 only</w:t>
                  </w:r>
                </w:p>
              </w:tc>
            </w:tr>
          </w:tbl>
          <w:p w14:paraId="3BC9DC48" w14:textId="77777777" w:rsidR="00663B9F" w:rsidRPr="00AC3173" w:rsidRDefault="00663B9F" w:rsidP="00626DDA">
            <w:pPr>
              <w:pStyle w:val="af8"/>
              <w:ind w:left="987" w:firstLineChars="0" w:firstLine="0"/>
              <w:textAlignment w:val="auto"/>
              <w:rPr>
                <w:rFonts w:eastAsia="等线"/>
                <w:lang w:eastAsia="zh-CN"/>
              </w:rPr>
            </w:pPr>
          </w:p>
          <w:tbl>
            <w:tblPr>
              <w:tblW w:w="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718"/>
              <w:gridCol w:w="708"/>
              <w:gridCol w:w="561"/>
              <w:gridCol w:w="700"/>
              <w:gridCol w:w="718"/>
            </w:tblGrid>
            <w:tr w:rsidR="00663B9F" w14:paraId="4DEC5EF5" w14:textId="77777777" w:rsidTr="00FE1423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A147CE3" w14:textId="77777777" w:rsidR="00663B9F" w:rsidRDefault="00663B9F" w:rsidP="00663B9F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supportedModulationOrderDL</w:t>
                  </w:r>
                  <w:proofErr w:type="spellEnd"/>
                </w:p>
                <w:p w14:paraId="0F07FC4A" w14:textId="77777777" w:rsidR="00663B9F" w:rsidRDefault="00663B9F" w:rsidP="00663B9F">
                  <w:pPr>
                    <w:pStyle w:val="TAL"/>
                  </w:pPr>
                  <w:r>
                    <w:rPr>
                      <w:rFonts w:cs="Arial"/>
                      <w:szCs w:val="18"/>
                    </w:rPr>
                    <w:t xml:space="preserve">Indicates the maximum supported modulation order to be applied for downlink in the carrier in the max data rate calculation as defined in 4.1.2. </w:t>
                  </w:r>
                  <w:r>
                    <w:rPr>
                      <w:color w:val="FF0000"/>
                      <w:u w:val="single"/>
                    </w:rPr>
                    <w:t xml:space="preserve">The </w:t>
                  </w:r>
                  <w:proofErr w:type="spellStart"/>
                  <w:r w:rsidRPr="00586FB5">
                    <w:rPr>
                      <w:color w:val="FF0000"/>
                      <w:u w:val="single"/>
                    </w:rPr>
                    <w:t>eRedCap</w:t>
                  </w:r>
                  <w:proofErr w:type="spellEnd"/>
                  <w:r w:rsidRPr="00586FB5">
                    <w:rPr>
                      <w:color w:val="FF0000"/>
                      <w:u w:val="single"/>
                    </w:rPr>
                    <w:t xml:space="preserve"> UE supporting </w:t>
                  </w:r>
                  <w:r w:rsidRPr="00586FB5">
                    <w:rPr>
                      <w:i/>
                      <w:color w:val="FF0000"/>
                      <w:u w:val="single"/>
                    </w:rPr>
                    <w:t>eRedCapNotReducedBB-BW-r18</w:t>
                  </w:r>
                  <w:r w:rsidRPr="00586FB5">
                    <w:rPr>
                      <w:color w:val="FF0000"/>
                      <w:u w:val="single"/>
                    </w:rPr>
                    <w:t xml:space="preserve"> shall indicate value </w:t>
                  </w:r>
                  <w:proofErr w:type="spellStart"/>
                  <w:r w:rsidRPr="00C5170D">
                    <w:rPr>
                      <w:i/>
                      <w:color w:val="FF0000"/>
                    </w:rPr>
                    <w:t>bpsk</w:t>
                  </w:r>
                  <w:proofErr w:type="spellEnd"/>
                  <w:r>
                    <w:rPr>
                      <w:i/>
                      <w:color w:val="FF0000"/>
                    </w:rPr>
                    <w:t>.</w:t>
                  </w:r>
                  <w:r>
                    <w:rPr>
                      <w:color w:val="FF0000"/>
                      <w:u w:val="single"/>
                    </w:rPr>
                    <w:t xml:space="preserve"> The </w:t>
                  </w:r>
                  <w:proofErr w:type="spellStart"/>
                  <w:r w:rsidRPr="00586FB5">
                    <w:rPr>
                      <w:color w:val="FF0000"/>
                      <w:u w:val="single"/>
                    </w:rPr>
                    <w:t>eRedCap</w:t>
                  </w:r>
                  <w:proofErr w:type="spellEnd"/>
                  <w:r w:rsidRPr="00586FB5">
                    <w:rPr>
                      <w:color w:val="FF0000"/>
                      <w:u w:val="single"/>
                    </w:rPr>
                    <w:t xml:space="preserve"> UE </w:t>
                  </w:r>
                  <w:r>
                    <w:rPr>
                      <w:color w:val="FF0000"/>
                      <w:u w:val="single"/>
                    </w:rPr>
                    <w:t xml:space="preserve">not </w:t>
                  </w:r>
                  <w:r w:rsidRPr="00586FB5">
                    <w:rPr>
                      <w:color w:val="FF0000"/>
                      <w:u w:val="single"/>
                    </w:rPr>
                    <w:t>s</w:t>
                  </w:r>
                  <w:r w:rsidRPr="005E5F65">
                    <w:rPr>
                      <w:color w:val="FF0000"/>
                      <w:u w:val="single"/>
                    </w:rPr>
                    <w:t xml:space="preserve">upporting </w:t>
                  </w:r>
                  <w:r w:rsidRPr="005E5F65">
                    <w:rPr>
                      <w:i/>
                      <w:color w:val="FF0000"/>
                      <w:u w:val="single"/>
                    </w:rPr>
                    <w:t>eRedCapNotReducedBB-BW-r18</w:t>
                  </w:r>
                  <w:r w:rsidRPr="005E5F65">
                    <w:rPr>
                      <w:color w:val="FF0000"/>
                      <w:u w:val="single"/>
                    </w:rPr>
                    <w:t xml:space="preserve"> shall indicate value </w:t>
                  </w:r>
                  <w:r w:rsidRPr="005E5F65">
                    <w:rPr>
                      <w:i/>
                      <w:color w:val="FF0000"/>
                      <w:u w:val="single"/>
                    </w:rPr>
                    <w:t xml:space="preserve">qam256 </w:t>
                  </w:r>
                  <w:r w:rsidRPr="005E5F65">
                    <w:rPr>
                      <w:color w:val="FF0000"/>
                      <w:u w:val="single"/>
                    </w:rPr>
                    <w:t xml:space="preserve">when equipped with 1 Rx branch and indicate value </w:t>
                  </w:r>
                  <w:r w:rsidRPr="005E5F65">
                    <w:rPr>
                      <w:i/>
                      <w:color w:val="FF0000"/>
                      <w:u w:val="single"/>
                    </w:rPr>
                    <w:t xml:space="preserve">qam16 </w:t>
                  </w:r>
                  <w:r w:rsidRPr="005E5F65">
                    <w:rPr>
                      <w:color w:val="FF0000"/>
                      <w:u w:val="single"/>
                    </w:rPr>
                    <w:t>when equipped with 2 Rx branch.</w:t>
                  </w:r>
                  <w:r>
                    <w:rPr>
                      <w:color w:val="FF0000"/>
                      <w:u w:val="single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If included, t</w:t>
                  </w:r>
                  <w:r>
                    <w:t xml:space="preserve">he network may use a modulation order on this serving cell which is higher than the value indicated in this field as long as UE supports the modulation of higher value for downlink. </w:t>
                  </w:r>
                  <w:r w:rsidRPr="005C57EC">
                    <w:t>If not included:</w:t>
                  </w:r>
                </w:p>
                <w:p w14:paraId="406664F8" w14:textId="77777777" w:rsidR="00663B9F" w:rsidRDefault="00663B9F" w:rsidP="00663B9F">
                  <w:pPr>
                    <w:pStyle w:val="B1"/>
                    <w:spacing w:after="0"/>
                    <w:rPr>
                      <w:rFonts w:cs="Arial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 xml:space="preserve">for FR1, the network uses the modulation order signalled per band i.e. </w:t>
                  </w:r>
                  <w:r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pdsch-1024QAM-FR1-r17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or</w:t>
                  </w: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pdsch-1024QAM-2MIMO-FR1-r17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when </w:t>
                  </w:r>
                  <w:r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pdsch-1024QAM-FR1-</w:t>
                  </w: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>r17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or</w:t>
                  </w: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 pdsch-1024QAM-2MIMO-FR1-r17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is signalled for the band, otherwise the network uses the modulation order signalled in </w:t>
                  </w:r>
                  <w:r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pdsch-256QAM-FR1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 The network uses the modulation order 64QAM if </w:t>
                  </w: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>pdsch-256QAM-FR1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is not signalled for the band for 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</w:rPr>
                    <w:t>RedCap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UE.</w:t>
                  </w:r>
                </w:p>
                <w:p w14:paraId="333C5FE0" w14:textId="77777777" w:rsidR="00663B9F" w:rsidRDefault="00663B9F" w:rsidP="00663B9F">
                  <w:pPr>
                    <w:pStyle w:val="B1"/>
                    <w:spacing w:after="0"/>
                    <w:rPr>
                      <w:rFonts w:cs="Arial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 xml:space="preserve">for FR2, the network uses the modulation order signalled per band i.e. </w:t>
                  </w:r>
                  <w:r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pdsch-256QAM-FR2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if signalled. If not signalled in a given band, the network shall use the modulation order 64QAM.</w:t>
                  </w:r>
                </w:p>
                <w:p w14:paraId="2E36EFCA" w14:textId="77777777" w:rsidR="00663B9F" w:rsidRDefault="00663B9F" w:rsidP="00663B9F">
                  <w:pPr>
                    <w:pStyle w:val="TAL"/>
                  </w:pPr>
                  <w:r>
                    <w:t>In all the cases, it shall be ensured that the data rate does not exceed the max data rate (</w:t>
                  </w:r>
                  <w:proofErr w:type="spellStart"/>
                  <w:r>
                    <w:rPr>
                      <w:i/>
                      <w:iCs/>
                    </w:rPr>
                    <w:t>DataRate</w:t>
                  </w:r>
                  <w:proofErr w:type="spellEnd"/>
                  <w:r>
                    <w:t>) and max data rate per CC (</w:t>
                  </w:r>
                  <w:proofErr w:type="spellStart"/>
                  <w:r>
                    <w:rPr>
                      <w:i/>
                      <w:iCs/>
                    </w:rPr>
                    <w:t>DataRateCC</w:t>
                  </w:r>
                  <w:proofErr w:type="spellEnd"/>
                  <w:r>
                    <w:t>) according to TS 38.214 [12].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C99E2F1" w14:textId="77777777" w:rsidR="00663B9F" w:rsidRDefault="00663B9F" w:rsidP="00663B9F">
                  <w:pPr>
                    <w:pStyle w:val="TAL"/>
                    <w:jc w:val="center"/>
                  </w:pPr>
                  <w:r>
                    <w:t>FSPC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6A3E0C4" w14:textId="77777777" w:rsidR="00663B9F" w:rsidRDefault="00663B9F" w:rsidP="00663B9F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57F26EEE" w14:textId="77777777" w:rsidR="00663B9F" w:rsidRDefault="00663B9F" w:rsidP="00663B9F">
                  <w:pPr>
                    <w:pStyle w:val="TAL"/>
                    <w:jc w:val="center"/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A96955A" w14:textId="77777777" w:rsidR="00663B9F" w:rsidRDefault="00663B9F" w:rsidP="00663B9F">
                  <w:pPr>
                    <w:pStyle w:val="TAL"/>
                    <w:jc w:val="center"/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0003BEDD" w14:textId="77777777" w:rsidR="00663B9F" w:rsidRPr="00AC3173" w:rsidRDefault="00663B9F" w:rsidP="00626DDA">
            <w:pPr>
              <w:pStyle w:val="af8"/>
              <w:ind w:left="987" w:firstLineChars="0" w:firstLine="0"/>
              <w:textAlignment w:val="auto"/>
              <w:rPr>
                <w:rFonts w:eastAsia="等线"/>
                <w:lang w:eastAsia="zh-CN"/>
              </w:rPr>
            </w:pPr>
          </w:p>
          <w:tbl>
            <w:tblPr>
              <w:tblW w:w="0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6718"/>
              <w:gridCol w:w="708"/>
              <w:gridCol w:w="561"/>
              <w:gridCol w:w="700"/>
              <w:gridCol w:w="718"/>
            </w:tblGrid>
            <w:tr w:rsidR="00663B9F" w14:paraId="78796826" w14:textId="77777777" w:rsidTr="00FE1423">
              <w:trPr>
                <w:cantSplit/>
                <w:tblHeader/>
              </w:trPr>
              <w:tc>
                <w:tcPr>
                  <w:tcW w:w="691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ABDE04E" w14:textId="77777777" w:rsidR="00663B9F" w:rsidRDefault="00663B9F" w:rsidP="00663B9F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>
                    <w:rPr>
                      <w:b/>
                      <w:i/>
                    </w:rPr>
                    <w:t>supportedModulationOrderUL</w:t>
                  </w:r>
                  <w:proofErr w:type="spellEnd"/>
                </w:p>
                <w:p w14:paraId="5152D6C5" w14:textId="77777777" w:rsidR="00663B9F" w:rsidRDefault="00663B9F" w:rsidP="00663B9F">
                  <w:pPr>
                    <w:pStyle w:val="TAL"/>
                  </w:pPr>
                  <w:r>
                    <w:rPr>
                      <w:rFonts w:cs="Arial"/>
                      <w:szCs w:val="18"/>
                    </w:rPr>
                    <w:t xml:space="preserve">Indicates the maximum supported modulation order to be applied for uplink in the carrier in the max data rate calculation as defined in 4.1.2. </w:t>
                  </w:r>
                  <w:r>
                    <w:rPr>
                      <w:color w:val="FF0000"/>
                      <w:u w:val="single"/>
                    </w:rPr>
                    <w:t xml:space="preserve">The </w:t>
                  </w:r>
                  <w:proofErr w:type="spellStart"/>
                  <w:r w:rsidRPr="00586FB5">
                    <w:rPr>
                      <w:color w:val="FF0000"/>
                      <w:u w:val="single"/>
                    </w:rPr>
                    <w:t>eRedCap</w:t>
                  </w:r>
                  <w:proofErr w:type="spellEnd"/>
                  <w:r w:rsidRPr="00586FB5">
                    <w:rPr>
                      <w:color w:val="FF0000"/>
                      <w:u w:val="single"/>
                    </w:rPr>
                    <w:t xml:space="preserve"> UE supporting </w:t>
                  </w:r>
                  <w:r w:rsidRPr="00586FB5">
                    <w:rPr>
                      <w:i/>
                      <w:color w:val="FF0000"/>
                      <w:u w:val="single"/>
                    </w:rPr>
                    <w:t>eRedCapNotReducedBB-BW-r18</w:t>
                  </w:r>
                  <w:r w:rsidRPr="00586FB5">
                    <w:rPr>
                      <w:color w:val="FF0000"/>
                      <w:u w:val="single"/>
                    </w:rPr>
                    <w:t xml:space="preserve"> shall indicate v</w:t>
                  </w:r>
                  <w:bookmarkStart w:id="8" w:name="_GoBack"/>
                  <w:bookmarkEnd w:id="8"/>
                  <w:r w:rsidRPr="00586FB5">
                    <w:rPr>
                      <w:color w:val="FF0000"/>
                      <w:u w:val="single"/>
                    </w:rPr>
                    <w:t xml:space="preserve">alue </w:t>
                  </w:r>
                  <w:proofErr w:type="spellStart"/>
                  <w:r w:rsidRPr="00C5170D">
                    <w:rPr>
                      <w:i/>
                      <w:color w:val="FF0000"/>
                    </w:rPr>
                    <w:t>bpsk</w:t>
                  </w:r>
                  <w:proofErr w:type="spellEnd"/>
                  <w:r>
                    <w:rPr>
                      <w:i/>
                      <w:color w:val="FF0000"/>
                    </w:rPr>
                    <w:t>.</w:t>
                  </w:r>
                  <w:r>
                    <w:rPr>
                      <w:color w:val="FF0000"/>
                      <w:u w:val="single"/>
                    </w:rPr>
                    <w:t xml:space="preserve"> The </w:t>
                  </w:r>
                  <w:proofErr w:type="spellStart"/>
                  <w:r w:rsidRPr="00586FB5">
                    <w:rPr>
                      <w:color w:val="FF0000"/>
                      <w:u w:val="single"/>
                    </w:rPr>
                    <w:t>eRedCap</w:t>
                  </w:r>
                  <w:proofErr w:type="spellEnd"/>
                  <w:r w:rsidRPr="00586FB5">
                    <w:rPr>
                      <w:color w:val="FF0000"/>
                      <w:u w:val="single"/>
                    </w:rPr>
                    <w:t xml:space="preserve"> UE </w:t>
                  </w:r>
                  <w:r>
                    <w:rPr>
                      <w:color w:val="FF0000"/>
                      <w:u w:val="single"/>
                    </w:rPr>
                    <w:t xml:space="preserve">not </w:t>
                  </w:r>
                  <w:r w:rsidRPr="00586FB5">
                    <w:rPr>
                      <w:color w:val="FF0000"/>
                      <w:u w:val="single"/>
                    </w:rPr>
                    <w:t>s</w:t>
                  </w:r>
                  <w:r w:rsidRPr="005E5F65">
                    <w:rPr>
                      <w:color w:val="FF0000"/>
                      <w:u w:val="single"/>
                    </w:rPr>
                    <w:t xml:space="preserve">upporting </w:t>
                  </w:r>
                  <w:r w:rsidRPr="005E5F65">
                    <w:rPr>
                      <w:i/>
                      <w:color w:val="FF0000"/>
                      <w:u w:val="single"/>
                    </w:rPr>
                    <w:t>eRedCapNotReducedBB-BW-r18</w:t>
                  </w:r>
                  <w:r w:rsidRPr="005E5F65">
                    <w:rPr>
                      <w:color w:val="FF0000"/>
                      <w:u w:val="single"/>
                    </w:rPr>
                    <w:t xml:space="preserve"> shall indicate value </w:t>
                  </w:r>
                  <w:r w:rsidRPr="005E5F65">
                    <w:rPr>
                      <w:i/>
                      <w:color w:val="FF0000"/>
                      <w:u w:val="single"/>
                    </w:rPr>
                    <w:t xml:space="preserve">qam256 </w:t>
                  </w:r>
                  <w:r w:rsidRPr="005E5F65">
                    <w:rPr>
                      <w:color w:val="FF0000"/>
                      <w:u w:val="single"/>
                    </w:rPr>
                    <w:t xml:space="preserve">when equipped with 1 Rx branch and indicate value </w:t>
                  </w:r>
                  <w:r w:rsidRPr="005E5F65">
                    <w:rPr>
                      <w:i/>
                      <w:color w:val="FF0000"/>
                      <w:u w:val="single"/>
                    </w:rPr>
                    <w:t xml:space="preserve">qam16 </w:t>
                  </w:r>
                  <w:r w:rsidRPr="005E5F65">
                    <w:rPr>
                      <w:color w:val="FF0000"/>
                      <w:u w:val="single"/>
                    </w:rPr>
                    <w:t>when equipped with 2 Rx branch.</w:t>
                  </w:r>
                  <w:r>
                    <w:rPr>
                      <w:color w:val="FF0000"/>
                      <w:u w:val="single"/>
                    </w:rPr>
                    <w:t xml:space="preserve"> </w:t>
                  </w:r>
                  <w:r>
                    <w:rPr>
                      <w:rFonts w:cs="Arial"/>
                      <w:szCs w:val="18"/>
                    </w:rPr>
                    <w:t>If included, t</w:t>
                  </w:r>
                  <w:r>
                    <w:t xml:space="preserve">he network may use a modulation order on this serving cell which is higher than the value indicated in this field </w:t>
                  </w:r>
                  <w:r>
                    <w:rPr>
                      <w:szCs w:val="22"/>
                    </w:rPr>
                    <w:t>as long as UE supports</w:t>
                  </w:r>
                  <w:r>
                    <w:t xml:space="preserve"> the </w:t>
                  </w:r>
                  <w:r>
                    <w:rPr>
                      <w:szCs w:val="22"/>
                    </w:rPr>
                    <w:t xml:space="preserve">modulation of higher </w:t>
                  </w:r>
                  <w:r>
                    <w:t>value for uplink. If not included,</w:t>
                  </w:r>
                </w:p>
                <w:p w14:paraId="72062156" w14:textId="77777777" w:rsidR="00663B9F" w:rsidRDefault="00663B9F" w:rsidP="00663B9F">
                  <w:pPr>
                    <w:pStyle w:val="B1"/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ab/>
                    <w:t xml:space="preserve">for FR1 and FR2, the network uses the modulation order signalled per band i.e. </w:t>
                  </w: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pusch-256QAM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if signalled</w:t>
                  </w:r>
                  <w:r>
                    <w:rPr>
                      <w:rFonts w:ascii="Arial" w:hAnsi="Arial" w:cs="Arial"/>
                      <w:i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If not signalled in a given band, the network shall use the modulation order 64QAM.</w:t>
                  </w:r>
                </w:p>
                <w:p w14:paraId="7039D9A0" w14:textId="77777777" w:rsidR="00663B9F" w:rsidRDefault="00663B9F" w:rsidP="00663B9F">
                  <w:pPr>
                    <w:pStyle w:val="TAL"/>
                  </w:pPr>
                  <w:r>
                    <w:t>In all the cases, it shall be ensured that the data rate does not exceed the max data rate (</w:t>
                  </w:r>
                  <w:proofErr w:type="spellStart"/>
                  <w:r>
                    <w:rPr>
                      <w:i/>
                    </w:rPr>
                    <w:t>DataRate</w:t>
                  </w:r>
                  <w:proofErr w:type="spellEnd"/>
                  <w:r>
                    <w:t>) and max data rate per CC (</w:t>
                  </w:r>
                  <w:proofErr w:type="spellStart"/>
                  <w:r>
                    <w:rPr>
                      <w:i/>
                    </w:rPr>
                    <w:t>DataRateCC</w:t>
                  </w:r>
                  <w:proofErr w:type="spellEnd"/>
                  <w:r>
                    <w:t>) according to TS 38.214 [12].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65EB2DA" w14:textId="77777777" w:rsidR="00663B9F" w:rsidRDefault="00663B9F" w:rsidP="00663B9F">
                  <w:pPr>
                    <w:pStyle w:val="TAL"/>
                    <w:jc w:val="center"/>
                  </w:pPr>
                  <w:r>
                    <w:t>FSPC</w:t>
                  </w:r>
                </w:p>
              </w:tc>
              <w:tc>
                <w:tcPr>
                  <w:tcW w:w="567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A004C68" w14:textId="77777777" w:rsidR="00663B9F" w:rsidRDefault="00663B9F" w:rsidP="00663B9F">
                  <w:pPr>
                    <w:pStyle w:val="TAL"/>
                    <w:jc w:val="center"/>
                  </w:pPr>
                  <w:r>
                    <w:t>No</w:t>
                  </w:r>
                </w:p>
              </w:tc>
              <w:tc>
                <w:tcPr>
                  <w:tcW w:w="709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68800B52" w14:textId="77777777" w:rsidR="00663B9F" w:rsidRDefault="00663B9F" w:rsidP="00663B9F">
                  <w:pPr>
                    <w:pStyle w:val="TAL"/>
                    <w:jc w:val="center"/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728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33F24F4" w14:textId="77777777" w:rsidR="00663B9F" w:rsidRDefault="00663B9F" w:rsidP="00663B9F">
                  <w:pPr>
                    <w:pStyle w:val="TAL"/>
                    <w:jc w:val="center"/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3ABAF371" w14:textId="77777777" w:rsidR="00663B9F" w:rsidRDefault="00663B9F" w:rsidP="00AD67EE">
            <w:pPr>
              <w:pStyle w:val="B2"/>
              <w:ind w:left="0" w:firstLine="0"/>
              <w:rPr>
                <w:rFonts w:eastAsia="Malgun Gothic"/>
                <w:lang w:eastAsia="de-DE"/>
              </w:rPr>
            </w:pPr>
          </w:p>
        </w:tc>
      </w:tr>
    </w:tbl>
    <w:p w14:paraId="773CEB07" w14:textId="77777777" w:rsidR="00DE7002" w:rsidRDefault="00DE7002" w:rsidP="00DE7002">
      <w:pPr>
        <w:textAlignment w:val="auto"/>
        <w:rPr>
          <w:rFonts w:eastAsia="Malgun Gothic"/>
          <w:b/>
          <w:lang w:eastAsia="de-DE"/>
        </w:rPr>
      </w:pPr>
    </w:p>
    <w:p w14:paraId="4D8DEAE4" w14:textId="36BC7763" w:rsidR="00DE7002" w:rsidRDefault="00DE7002" w:rsidP="00DE7002">
      <w:pPr>
        <w:textAlignment w:val="auto"/>
        <w:rPr>
          <w:rFonts w:eastAsia="Malgun Gothic"/>
          <w:lang w:eastAsia="de-DE"/>
        </w:rPr>
      </w:pPr>
      <w:r w:rsidRPr="002477F5">
        <w:rPr>
          <w:rFonts w:eastAsia="Malgun Gothic"/>
          <w:b/>
          <w:lang w:eastAsia="de-DE"/>
        </w:rPr>
        <w:t xml:space="preserve">Direction </w:t>
      </w:r>
      <w:r>
        <w:rPr>
          <w:rFonts w:eastAsia="Malgun Gothic"/>
          <w:b/>
          <w:lang w:eastAsia="de-DE"/>
        </w:rPr>
        <w:t>2</w:t>
      </w:r>
      <w:r w:rsidRPr="002477F5">
        <w:rPr>
          <w:rFonts w:eastAsia="Malgun Gothic"/>
          <w:b/>
          <w:lang w:eastAsia="de-DE"/>
        </w:rPr>
        <w:t xml:space="preserve"> </w:t>
      </w:r>
      <w:r>
        <w:rPr>
          <w:rFonts w:eastAsia="Malgun Gothic"/>
          <w:lang w:eastAsia="de-DE"/>
        </w:rPr>
        <w:t>with following RAN2 impact: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E7002" w14:paraId="3EC83217" w14:textId="77777777" w:rsidTr="00DE7002">
        <w:tc>
          <w:tcPr>
            <w:tcW w:w="9631" w:type="dxa"/>
          </w:tcPr>
          <w:p w14:paraId="3E5910C1" w14:textId="300A0A5A" w:rsidR="00DE7002" w:rsidRPr="00DE7002" w:rsidRDefault="00DE7002" w:rsidP="00DE7002">
            <w:r>
              <w:t xml:space="preserve">For single carrier NR SA operation and for UEs supporting </w:t>
            </w:r>
            <w:r w:rsidRPr="00974BBB">
              <w:rPr>
                <w:i/>
              </w:rPr>
              <w:t>supportOfERedCap</w:t>
            </w:r>
            <w:r>
              <w:t xml:space="preserve">-r18, the UE shall support a data rate </w:t>
            </w:r>
            <w:r w:rsidRPr="00DE7002">
              <w:rPr>
                <w:color w:val="FF0000"/>
                <w:u w:val="single"/>
              </w:rPr>
              <w:t xml:space="preserve">(i.e. 10Mbps) </w:t>
            </w:r>
            <w:r>
              <w:t>for the carrie</w:t>
            </w:r>
            <w:r w:rsidRPr="00DE7002">
              <w:t xml:space="preserve">r that is the data rate computed using the above formula, with </w:t>
            </w:r>
            <m:oMath>
              <m:r>
                <w:rPr>
                  <w:rFonts w:ascii="Cambria Math"/>
                </w:rPr>
                <m:t>J</m:t>
              </m:r>
              <m:r>
                <m:rPr>
                  <m:sty m:val="p"/>
                </m:rPr>
                <w:rPr>
                  <w:rFonts w:ascii="Cambria Math"/>
                </w:rPr>
                <m:t xml:space="preserve">=1 </m:t>
              </m:r>
              <m:r>
                <w:rPr>
                  <w:rFonts w:ascii="Cambria Math"/>
                </w:rPr>
                <m:t>CC</m:t>
              </m:r>
            </m:oMath>
            <w:r w:rsidRPr="00DE7002">
              <w:t xml:space="preserve"> and:</w:t>
            </w:r>
          </w:p>
          <w:p w14:paraId="79E495A6" w14:textId="77777777" w:rsidR="00DE7002" w:rsidRPr="00DE7002" w:rsidRDefault="00DE7002" w:rsidP="00DE7002">
            <w:pPr>
              <w:pStyle w:val="B2"/>
            </w:pPr>
            <w:r w:rsidRPr="00DE7002">
              <w:t xml:space="preserve">if the UE supports </w:t>
            </w:r>
            <w:r w:rsidRPr="00DE7002">
              <w:rPr>
                <w:i/>
              </w:rPr>
              <w:t>eRedCapNotReducedBB-BW-r18</w:t>
            </w:r>
            <w:r w:rsidRPr="00DE7002">
              <w:t>:</w:t>
            </w:r>
          </w:p>
          <w:p w14:paraId="514E03D4" w14:textId="77777777" w:rsidR="00DE7002" w:rsidRPr="00DE7002" w:rsidRDefault="00DE7002" w:rsidP="00DE7002">
            <w:pPr>
              <w:pStyle w:val="B1"/>
              <w:spacing w:after="120"/>
            </w:pPr>
            <w:r w:rsidRPr="00DE7002">
              <w:lastRenderedPageBreak/>
              <w:t>-</w:t>
            </w:r>
            <w:r w:rsidRPr="00DE7002">
              <w:tab/>
              <w:t xml:space="preserve">component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Layers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</m:d>
                </m:sup>
              </m:sSubSup>
            </m:oMath>
            <w:r w:rsidRPr="00DE7002">
              <w:t xml:space="preserve"> is 0.75 if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Layers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 w:rsidRPr="00DE7002">
              <w:t>, or;</w:t>
            </w:r>
          </w:p>
          <w:p w14:paraId="38F5C60A" w14:textId="77777777" w:rsidR="00DE7002" w:rsidRPr="00DE7002" w:rsidRDefault="00DE7002" w:rsidP="00DE7002">
            <w:pPr>
              <w:pStyle w:val="B1"/>
              <w:spacing w:after="120"/>
            </w:pPr>
            <w:r w:rsidRPr="00DE7002">
              <w:t>-</w:t>
            </w:r>
            <w:r w:rsidRPr="00DE7002">
              <w:tab/>
              <w:t xml:space="preserve">component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Layers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</m:d>
                </m:sup>
              </m:sSubSup>
            </m:oMath>
            <w:r w:rsidRPr="00DE7002">
              <w:t xml:space="preserve"> is 0.8 if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Layers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=2</m:t>
              </m:r>
            </m:oMath>
            <w:r w:rsidRPr="00DE7002">
              <w:t>;</w:t>
            </w:r>
          </w:p>
          <w:p w14:paraId="47BB484C" w14:textId="77777777" w:rsidR="00DE7002" w:rsidRPr="00DE7002" w:rsidRDefault="00DE7002" w:rsidP="00DE7002">
            <w:pPr>
              <w:pStyle w:val="B2"/>
            </w:pPr>
            <w:r w:rsidRPr="00DE7002">
              <w:t>else:</w:t>
            </w:r>
          </w:p>
          <w:p w14:paraId="76D15D34" w14:textId="77777777" w:rsidR="00DE7002" w:rsidRPr="00DE7002" w:rsidRDefault="00DE7002" w:rsidP="00DE7002">
            <w:pPr>
              <w:pStyle w:val="B1"/>
              <w:spacing w:after="120"/>
            </w:pPr>
            <w:r w:rsidRPr="00DE7002">
              <w:t>-</w:t>
            </w:r>
            <w:r w:rsidRPr="00DE7002">
              <w:tab/>
              <w:t xml:space="preserve">component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Layers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⋅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/>
                <m:sup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j</m:t>
                      </m:r>
                    </m:e>
                  </m:d>
                </m:sup>
              </m:sSubSup>
            </m:oMath>
            <w:r w:rsidRPr="00DE7002">
              <w:t xml:space="preserve"> is 3.2, and;</w:t>
            </w:r>
          </w:p>
          <w:p w14:paraId="7D303E05" w14:textId="58F18CAD" w:rsidR="00DE7002" w:rsidRDefault="00DE7002" w:rsidP="00DE7002">
            <w:pPr>
              <w:pStyle w:val="B2"/>
              <w:ind w:left="0" w:firstLine="0"/>
              <w:rPr>
                <w:rFonts w:eastAsia="Malgun Gothic"/>
                <w:lang w:eastAsia="de-DE"/>
              </w:rPr>
            </w:pPr>
            <w:r w:rsidRPr="00DE7002">
              <w:t>-</w:t>
            </w:r>
            <w:r w:rsidRPr="00DE7002">
              <w:tab/>
            </w:r>
            <w:r w:rsidRPr="00DE7002">
              <w:object w:dxaOrig="720" w:dyaOrig="360" w14:anchorId="213661F7">
                <v:shape id="_x0000_i1030" type="#_x0000_t75" style="width:36.3pt;height:17.85pt" o:ole="">
                  <v:imagedata r:id="rId22" o:title=""/>
                </v:shape>
                <o:OLEObject Type="Embed" ProgID="Equation.3" ShapeID="_x0000_i1030" DrawAspect="Content" ObjectID="_1769668562" r:id="rId24"/>
              </w:object>
            </w:r>
            <w:r w:rsidRPr="00DE7002">
              <w:t xml:space="preserve"> is 25 if μ = 0 or, 12 if μ = 1;</w:t>
            </w:r>
          </w:p>
        </w:tc>
      </w:tr>
    </w:tbl>
    <w:p w14:paraId="6C566CAB" w14:textId="77777777" w:rsidR="00AD67EE" w:rsidRPr="00DE7002" w:rsidRDefault="00AD67EE" w:rsidP="00AD67EE">
      <w:pPr>
        <w:pStyle w:val="B2"/>
        <w:ind w:left="0" w:firstLine="0"/>
        <w:rPr>
          <w:rFonts w:eastAsia="Malgun Gothic"/>
          <w:lang w:eastAsia="de-DE"/>
        </w:rPr>
      </w:pPr>
    </w:p>
    <w:p w14:paraId="2F6683A5" w14:textId="3A09E265" w:rsidR="00545ADB" w:rsidRPr="004C60F2" w:rsidRDefault="00D402E6" w:rsidP="00D402E6">
      <w:pPr>
        <w:pStyle w:val="Observation-HW"/>
      </w:pPr>
      <w:r>
        <w:t>Observation</w:t>
      </w:r>
      <w:r w:rsidR="00545ADB" w:rsidRPr="004C60F2">
        <w:t xml:space="preserve"> </w:t>
      </w:r>
      <w:r w:rsidR="007E0781">
        <w:t>4</w:t>
      </w:r>
      <w:r w:rsidR="00545ADB" w:rsidRPr="004C60F2">
        <w:t>:</w:t>
      </w:r>
      <w:r w:rsidR="00545ADB" w:rsidRPr="004C60F2">
        <w:tab/>
      </w:r>
      <w:r>
        <w:t xml:space="preserve">Direction 1 is more aligned with the previous RAN1 discussion/conclusion to explicitly give the </w:t>
      </w:r>
      <w:r w:rsidRPr="00DE7002">
        <w:t>component</w:t>
      </w:r>
      <w:r>
        <w:t xml:space="preserve"> </w:t>
      </w:r>
      <w:r w:rsidRPr="00D402E6">
        <w:rPr>
          <w:i/>
        </w:rPr>
        <w:t>v</w:t>
      </w:r>
      <w:r w:rsidRPr="00D402E6">
        <w:rPr>
          <w:rFonts w:hint="eastAsia"/>
        </w:rPr>
        <w:t>*</w:t>
      </w:r>
      <w:r w:rsidRPr="00D402E6">
        <w:rPr>
          <w:i/>
        </w:rPr>
        <w:t>Q</w:t>
      </w:r>
      <w:r w:rsidRPr="00D402E6">
        <w:rPr>
          <w:rFonts w:hint="eastAsia"/>
        </w:rPr>
        <w:t>*</w:t>
      </w:r>
      <w:r w:rsidRPr="00D402E6">
        <w:rPr>
          <w:i/>
        </w:rPr>
        <w:t>f</w:t>
      </w:r>
      <w:r>
        <w:t xml:space="preserve"> value in different cases.</w:t>
      </w:r>
    </w:p>
    <w:p w14:paraId="620A4CF3" w14:textId="17057472" w:rsidR="00545ADB" w:rsidRPr="00626DDA" w:rsidRDefault="00663DE2" w:rsidP="00626DDA">
      <w:pPr>
        <w:pStyle w:val="Proposal-HW"/>
        <w:ind w:left="1128" w:hanging="1128"/>
        <w:rPr>
          <w:rFonts w:eastAsia="Malgun Gothic"/>
        </w:rPr>
      </w:pPr>
      <w:r>
        <w:rPr>
          <w:rFonts w:eastAsia="Malgun Gothic"/>
        </w:rPr>
        <w:t>Proposal</w:t>
      </w:r>
      <w:r w:rsidR="00726218">
        <w:rPr>
          <w:rFonts w:eastAsia="Malgun Gothic"/>
        </w:rPr>
        <w:t xml:space="preserve"> </w:t>
      </w:r>
      <w:r w:rsidR="007E0781">
        <w:rPr>
          <w:rFonts w:eastAsia="Malgun Gothic"/>
        </w:rPr>
        <w:t>3</w:t>
      </w:r>
      <w:r w:rsidR="00726218">
        <w:rPr>
          <w:rFonts w:eastAsia="Malgun Gothic"/>
        </w:rPr>
        <w:t>:</w:t>
      </w:r>
      <w:r w:rsidR="00726218">
        <w:rPr>
          <w:rFonts w:eastAsia="Malgun Gothic"/>
        </w:rPr>
        <w:tab/>
        <w:t xml:space="preserve">In TS 38.306, specify the suggested reported value in </w:t>
      </w:r>
      <w:proofErr w:type="spellStart"/>
      <w:r w:rsidR="00726218">
        <w:rPr>
          <w:i/>
        </w:rPr>
        <w:t>scalingFactor</w:t>
      </w:r>
      <w:proofErr w:type="spellEnd"/>
      <w:r w:rsidR="00726218">
        <w:rPr>
          <w:i/>
        </w:rPr>
        <w:t xml:space="preserve">, </w:t>
      </w:r>
      <w:proofErr w:type="spellStart"/>
      <w:r w:rsidR="00726218">
        <w:rPr>
          <w:bCs/>
          <w:i/>
          <w:iCs/>
        </w:rPr>
        <w:t>supportedModulationOrderDL</w:t>
      </w:r>
      <w:proofErr w:type="spellEnd"/>
      <w:r w:rsidR="00726218">
        <w:rPr>
          <w:bCs/>
          <w:i/>
          <w:iCs/>
        </w:rPr>
        <w:t xml:space="preserve"> and </w:t>
      </w:r>
      <w:proofErr w:type="spellStart"/>
      <w:r w:rsidR="00726218">
        <w:rPr>
          <w:i/>
        </w:rPr>
        <w:t>supportedModulationOrderUL</w:t>
      </w:r>
      <w:proofErr w:type="spellEnd"/>
      <w:r w:rsidR="00726218">
        <w:rPr>
          <w:rFonts w:eastAsia="Malgun Gothic"/>
        </w:rPr>
        <w:t xml:space="preserve">, in order to specify the </w:t>
      </w:r>
      <w:r w:rsidR="00CF7D95">
        <w:rPr>
          <w:rFonts w:eastAsia="Malgun Gothic"/>
        </w:rPr>
        <w:t>s</w:t>
      </w:r>
      <w:r w:rsidR="00726218">
        <w:rPr>
          <w:rFonts w:eastAsia="Malgun Gothic"/>
        </w:rPr>
        <w:t>10 Mbps peak data rate.</w:t>
      </w:r>
    </w:p>
    <w:p w14:paraId="4036E057" w14:textId="77777777" w:rsidR="00545ADB" w:rsidRPr="004C60F2" w:rsidRDefault="00545ADB" w:rsidP="00545AD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 w:rsidRPr="004C60F2">
        <w:rPr>
          <w:rFonts w:ascii="Arial" w:eastAsia="Malgun Gothic" w:hAnsi="Arial"/>
          <w:sz w:val="36"/>
          <w:lang w:eastAsia="de-DE"/>
        </w:rPr>
        <w:t>3</w:t>
      </w:r>
      <w:r w:rsidRPr="004C60F2">
        <w:rPr>
          <w:rFonts w:ascii="Arial" w:eastAsia="Malgun Gothic" w:hAnsi="Arial"/>
          <w:sz w:val="36"/>
          <w:lang w:eastAsia="de-DE"/>
        </w:rPr>
        <w:tab/>
        <w:t>Conclusion</w:t>
      </w:r>
    </w:p>
    <w:p w14:paraId="1449502F" w14:textId="77777777" w:rsidR="00545ADB" w:rsidRPr="004C60F2" w:rsidRDefault="00545ADB" w:rsidP="00545ADB">
      <w:pPr>
        <w:textAlignment w:val="auto"/>
        <w:rPr>
          <w:lang w:eastAsia="en-GB"/>
        </w:rPr>
      </w:pPr>
      <w:r w:rsidRPr="004C60F2">
        <w:rPr>
          <w:lang w:eastAsia="en-GB"/>
        </w:rPr>
        <w:t>This contribution makes the following proposals:</w:t>
      </w:r>
    </w:p>
    <w:p w14:paraId="79056FD3" w14:textId="77777777" w:rsidR="00626DDA" w:rsidRDefault="00626DDA" w:rsidP="00626DDA">
      <w:pPr>
        <w:pStyle w:val="Observation-HW"/>
        <w:ind w:left="1410" w:hanging="1410"/>
        <w:rPr>
          <w:rFonts w:eastAsia="等线"/>
        </w:rPr>
      </w:pPr>
      <w:r>
        <w:rPr>
          <w:rFonts w:eastAsia="等线" w:hint="eastAsia"/>
        </w:rPr>
        <w:t>O</w:t>
      </w:r>
      <w:r>
        <w:rPr>
          <w:rFonts w:eastAsia="等线"/>
        </w:rPr>
        <w:t>bservation 1</w:t>
      </w:r>
      <w:r>
        <w:rPr>
          <w:rFonts w:eastAsia="等线" w:hint="eastAsia"/>
        </w:rPr>
        <w:t>:</w:t>
      </w:r>
      <w:r>
        <w:rPr>
          <w:rFonts w:eastAsia="等线"/>
        </w:rPr>
        <w:tab/>
        <w:t>Firstly, i</w:t>
      </w:r>
      <w:r w:rsidRPr="003B3B0E">
        <w:rPr>
          <w:rFonts w:eastAsia="等线"/>
        </w:rPr>
        <w:t>n MAC spec</w:t>
      </w:r>
      <w:r>
        <w:rPr>
          <w:rFonts w:eastAsia="等线"/>
        </w:rPr>
        <w:t>ification</w:t>
      </w:r>
      <w:r w:rsidRPr="003B3B0E">
        <w:rPr>
          <w:rFonts w:eastAsia="等线"/>
        </w:rPr>
        <w:t>,</w:t>
      </w:r>
      <w:r>
        <w:rPr>
          <w:rFonts w:eastAsia="等线"/>
        </w:rPr>
        <w:t xml:space="preserve"> ensure </w:t>
      </w:r>
      <w:r w:rsidRPr="003B3B0E">
        <w:rPr>
          <w:rFonts w:eastAsia="等线"/>
        </w:rPr>
        <w:t xml:space="preserve">“2-step RA set for </w:t>
      </w:r>
      <w:proofErr w:type="spellStart"/>
      <w:r w:rsidRPr="003B3B0E">
        <w:rPr>
          <w:rFonts w:eastAsia="等线"/>
        </w:rPr>
        <w:t>RedCap</w:t>
      </w:r>
      <w:proofErr w:type="spellEnd"/>
      <w:r w:rsidRPr="003B3B0E">
        <w:rPr>
          <w:rFonts w:eastAsia="等线"/>
        </w:rPr>
        <w:t xml:space="preserve">”, “4-step RA set for </w:t>
      </w:r>
      <w:proofErr w:type="spellStart"/>
      <w:r w:rsidRPr="003B3B0E">
        <w:rPr>
          <w:rFonts w:eastAsia="等线"/>
        </w:rPr>
        <w:t>RedCap</w:t>
      </w:r>
      <w:proofErr w:type="spellEnd"/>
      <w:r w:rsidRPr="003B3B0E">
        <w:rPr>
          <w:rFonts w:eastAsia="等线"/>
        </w:rPr>
        <w:t xml:space="preserve">” and “4-step RA set for </w:t>
      </w:r>
      <w:proofErr w:type="spellStart"/>
      <w:r w:rsidRPr="003B3B0E">
        <w:rPr>
          <w:rFonts w:eastAsia="等线"/>
        </w:rPr>
        <w:t>eRedCap</w:t>
      </w:r>
      <w:proofErr w:type="spellEnd"/>
      <w:r w:rsidRPr="003B3B0E">
        <w:rPr>
          <w:rFonts w:eastAsia="等线"/>
        </w:rPr>
        <w:t xml:space="preserve">” as applicable to the current RA for </w:t>
      </w:r>
      <w:proofErr w:type="spellStart"/>
      <w:r w:rsidRPr="003B3B0E">
        <w:rPr>
          <w:rFonts w:eastAsia="等线"/>
        </w:rPr>
        <w:t>eRedCap</w:t>
      </w:r>
      <w:proofErr w:type="spellEnd"/>
      <w:r w:rsidRPr="003B3B0E">
        <w:rPr>
          <w:rFonts w:eastAsia="等线"/>
        </w:rPr>
        <w:t xml:space="preserve"> UE, by considering this RA is for both “</w:t>
      </w:r>
      <w:proofErr w:type="spellStart"/>
      <w:r w:rsidRPr="003B3B0E">
        <w:rPr>
          <w:rFonts w:eastAsia="等线"/>
        </w:rPr>
        <w:t>eRedCap</w:t>
      </w:r>
      <w:proofErr w:type="spellEnd"/>
      <w:r>
        <w:rPr>
          <w:rFonts w:eastAsia="等线"/>
        </w:rPr>
        <w:t>”</w:t>
      </w:r>
      <w:r w:rsidRPr="003B3B0E">
        <w:rPr>
          <w:rFonts w:eastAsia="等线"/>
        </w:rPr>
        <w:t xml:space="preserve"> and </w:t>
      </w:r>
      <w:r>
        <w:rPr>
          <w:rFonts w:eastAsia="等线"/>
        </w:rPr>
        <w:t>“</w:t>
      </w:r>
      <w:proofErr w:type="spellStart"/>
      <w:r w:rsidRPr="003B3B0E">
        <w:rPr>
          <w:rFonts w:eastAsia="等线"/>
        </w:rPr>
        <w:t>RedCap</w:t>
      </w:r>
      <w:proofErr w:type="spellEnd"/>
      <w:r w:rsidRPr="003B3B0E">
        <w:rPr>
          <w:rFonts w:eastAsia="等线"/>
        </w:rPr>
        <w:t>” features.</w:t>
      </w:r>
    </w:p>
    <w:p w14:paraId="7CB3B18D" w14:textId="77777777" w:rsidR="00626DDA" w:rsidRDefault="00626DDA" w:rsidP="00626DDA">
      <w:pPr>
        <w:pStyle w:val="Observation-HW"/>
        <w:ind w:left="1410" w:hanging="1410"/>
      </w:pPr>
      <w:r>
        <w:rPr>
          <w:rFonts w:eastAsia="等线" w:hint="eastAsia"/>
          <w:lang w:eastAsia="zh-CN"/>
        </w:rPr>
        <w:t>O</w:t>
      </w:r>
      <w:r>
        <w:rPr>
          <w:rFonts w:eastAsia="等线"/>
          <w:lang w:eastAsia="zh-CN"/>
        </w:rPr>
        <w:t>bservation 2:</w:t>
      </w:r>
      <w:r>
        <w:rPr>
          <w:rFonts w:eastAsia="等线"/>
          <w:lang w:eastAsia="zh-CN"/>
        </w:rPr>
        <w:tab/>
      </w:r>
      <w:proofErr w:type="spellStart"/>
      <w:r>
        <w:t>eRedCap</w:t>
      </w:r>
      <w:proofErr w:type="spellEnd"/>
      <w:r>
        <w:t xml:space="preserve"> U</w:t>
      </w:r>
      <w:r w:rsidRPr="000D2BA1">
        <w:t xml:space="preserve">E can </w:t>
      </w:r>
      <w:r w:rsidRPr="000D2BA1">
        <w:rPr>
          <w:color w:val="FF0000"/>
        </w:rPr>
        <w:t xml:space="preserve">select </w:t>
      </w:r>
      <w:r w:rsidRPr="000D2BA1">
        <w:t>both the RA set</w:t>
      </w:r>
      <w:r>
        <w:t>(</w:t>
      </w:r>
      <w:r w:rsidRPr="000D2BA1">
        <w:t>s</w:t>
      </w:r>
      <w:r>
        <w:t>)</w:t>
      </w:r>
      <w:r w:rsidRPr="000D2BA1">
        <w:t xml:space="preserve"> of “2-s</w:t>
      </w:r>
      <w:r>
        <w:t xml:space="preserve">tep RA set for </w:t>
      </w:r>
      <w:proofErr w:type="spellStart"/>
      <w:r>
        <w:t>RedCap</w:t>
      </w:r>
      <w:proofErr w:type="spellEnd"/>
      <w:r>
        <w:t xml:space="preserve">” and “4-step RA set for </w:t>
      </w:r>
      <w:proofErr w:type="spellStart"/>
      <w:r>
        <w:t>RedCap</w:t>
      </w:r>
      <w:proofErr w:type="spellEnd"/>
      <w:r>
        <w:t xml:space="preserve">” (for the </w:t>
      </w:r>
      <w:proofErr w:type="spellStart"/>
      <w:r>
        <w:t>fallback</w:t>
      </w:r>
      <w:proofErr w:type="spellEnd"/>
      <w:r>
        <w:t xml:space="preserve"> usage) for the current RA, based on the legacy 5.1.1b, 5.1.1c, 5.1.1d.</w:t>
      </w:r>
    </w:p>
    <w:p w14:paraId="14AF5900" w14:textId="06908C24" w:rsidR="00626DDA" w:rsidRDefault="00626DDA" w:rsidP="00626DDA">
      <w:pPr>
        <w:pStyle w:val="Observation-HW"/>
        <w:ind w:left="1410" w:hanging="1410"/>
        <w:rPr>
          <w:rFonts w:eastAsia="等线"/>
          <w:lang w:eastAsia="zh-CN"/>
        </w:rPr>
      </w:pPr>
      <w:r>
        <w:rPr>
          <w:rFonts w:eastAsia="等线"/>
          <w:lang w:eastAsia="zh-CN"/>
        </w:rPr>
        <w:t>Observation 3:</w:t>
      </w:r>
      <w:r>
        <w:rPr>
          <w:rFonts w:eastAsia="等线"/>
          <w:lang w:eastAsia="zh-CN"/>
        </w:rPr>
        <w:tab/>
        <w:t>Secondly,</w:t>
      </w:r>
      <w:r w:rsidRPr="001538B4">
        <w:t xml:space="preserve"> </w:t>
      </w:r>
      <w:r w:rsidRPr="001538B4">
        <w:rPr>
          <w:rFonts w:eastAsia="等线"/>
          <w:lang w:eastAsia="zh-CN"/>
        </w:rPr>
        <w:t xml:space="preserve">avoid </w:t>
      </w:r>
      <w:proofErr w:type="spellStart"/>
      <w:r w:rsidRPr="001538B4">
        <w:rPr>
          <w:rFonts w:eastAsia="等线"/>
          <w:lang w:eastAsia="zh-CN"/>
        </w:rPr>
        <w:t>eRedCap</w:t>
      </w:r>
      <w:proofErr w:type="spellEnd"/>
      <w:r w:rsidRPr="001538B4">
        <w:rPr>
          <w:rFonts w:eastAsia="等线"/>
          <w:lang w:eastAsia="zh-CN"/>
        </w:rPr>
        <w:t xml:space="preserve"> UE only selects “4-step RA set for </w:t>
      </w:r>
      <w:proofErr w:type="spellStart"/>
      <w:r w:rsidRPr="001538B4">
        <w:rPr>
          <w:rFonts w:eastAsia="等线"/>
          <w:lang w:eastAsia="zh-CN"/>
        </w:rPr>
        <w:t>RedCap</w:t>
      </w:r>
      <w:proofErr w:type="spellEnd"/>
      <w:r w:rsidRPr="001538B4">
        <w:rPr>
          <w:rFonts w:eastAsia="等线"/>
          <w:lang w:eastAsia="zh-CN"/>
        </w:rPr>
        <w:t xml:space="preserve">” but without selecting “2-step RA set for </w:t>
      </w:r>
      <w:proofErr w:type="spellStart"/>
      <w:r w:rsidRPr="001538B4">
        <w:rPr>
          <w:rFonts w:eastAsia="等线"/>
          <w:lang w:eastAsia="zh-CN"/>
        </w:rPr>
        <w:t>RedCap</w:t>
      </w:r>
      <w:proofErr w:type="spellEnd"/>
      <w:r w:rsidRPr="001538B4">
        <w:rPr>
          <w:rFonts w:eastAsia="等线"/>
          <w:lang w:eastAsia="zh-CN"/>
        </w:rPr>
        <w:t xml:space="preserve">” together, since </w:t>
      </w:r>
      <w:r>
        <w:rPr>
          <w:rFonts w:eastAsia="等线"/>
          <w:lang w:eastAsia="zh-CN"/>
        </w:rPr>
        <w:t>using</w:t>
      </w:r>
      <w:r w:rsidRPr="001538B4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“</w:t>
      </w:r>
      <w:r w:rsidRPr="001538B4">
        <w:rPr>
          <w:rFonts w:eastAsia="等线"/>
          <w:lang w:eastAsia="zh-CN"/>
        </w:rPr>
        <w:t xml:space="preserve">4-step RA for </w:t>
      </w:r>
      <w:proofErr w:type="spellStart"/>
      <w:r w:rsidRPr="001538B4">
        <w:rPr>
          <w:rFonts w:eastAsia="等线"/>
          <w:lang w:eastAsia="zh-CN"/>
        </w:rPr>
        <w:t>RedCap</w:t>
      </w:r>
      <w:proofErr w:type="spellEnd"/>
      <w:r>
        <w:rPr>
          <w:rFonts w:eastAsia="等线"/>
          <w:lang w:eastAsia="zh-CN"/>
        </w:rPr>
        <w:t>”</w:t>
      </w:r>
      <w:r w:rsidRPr="001538B4">
        <w:rPr>
          <w:rFonts w:eastAsia="等线"/>
          <w:lang w:eastAsia="zh-CN"/>
        </w:rPr>
        <w:t xml:space="preserve"> instead of </w:t>
      </w:r>
      <w:r>
        <w:rPr>
          <w:rFonts w:eastAsia="等线"/>
          <w:lang w:eastAsia="zh-CN"/>
        </w:rPr>
        <w:t>“</w:t>
      </w:r>
      <w:r w:rsidRPr="001538B4">
        <w:rPr>
          <w:rFonts w:eastAsia="等线"/>
          <w:lang w:eastAsia="zh-CN"/>
        </w:rPr>
        <w:t xml:space="preserve">4-step RA for </w:t>
      </w:r>
      <w:proofErr w:type="spellStart"/>
      <w:r w:rsidRPr="001538B4">
        <w:rPr>
          <w:rFonts w:eastAsia="等线"/>
          <w:lang w:eastAsia="zh-CN"/>
        </w:rPr>
        <w:t>eRedCap</w:t>
      </w:r>
      <w:proofErr w:type="spellEnd"/>
      <w:r>
        <w:rPr>
          <w:rFonts w:eastAsia="等线"/>
          <w:lang w:eastAsia="zh-CN"/>
        </w:rPr>
        <w:t>”</w:t>
      </w:r>
      <w:r w:rsidRPr="001538B4">
        <w:rPr>
          <w:rFonts w:eastAsia="等线"/>
          <w:lang w:eastAsia="zh-CN"/>
        </w:rPr>
        <w:t xml:space="preserve"> is pointless</w:t>
      </w:r>
      <w:r>
        <w:rPr>
          <w:rFonts w:eastAsia="等线"/>
          <w:lang w:eastAsia="zh-CN"/>
        </w:rPr>
        <w:t xml:space="preserve"> for </w:t>
      </w:r>
      <w:proofErr w:type="spellStart"/>
      <w:r>
        <w:rPr>
          <w:rFonts w:eastAsia="等线"/>
          <w:lang w:eastAsia="zh-CN"/>
        </w:rPr>
        <w:t>eRedCap</w:t>
      </w:r>
      <w:proofErr w:type="spellEnd"/>
      <w:r>
        <w:rPr>
          <w:rFonts w:eastAsia="等线"/>
          <w:lang w:eastAsia="zh-CN"/>
        </w:rPr>
        <w:t xml:space="preserve"> UE</w:t>
      </w:r>
      <w:r w:rsidRPr="001538B4">
        <w:rPr>
          <w:rFonts w:eastAsia="等线"/>
          <w:lang w:eastAsia="zh-CN"/>
        </w:rPr>
        <w:t>.</w:t>
      </w:r>
    </w:p>
    <w:p w14:paraId="70D73782" w14:textId="77777777" w:rsidR="007E0781" w:rsidRPr="004C60F2" w:rsidRDefault="007E0781" w:rsidP="007E0781">
      <w:pPr>
        <w:pStyle w:val="Observation-HW"/>
      </w:pPr>
      <w:r>
        <w:t>Observation</w:t>
      </w:r>
      <w:r w:rsidRPr="004C60F2">
        <w:t xml:space="preserve"> </w:t>
      </w:r>
      <w:r>
        <w:t>4</w:t>
      </w:r>
      <w:r w:rsidRPr="004C60F2">
        <w:t>:</w:t>
      </w:r>
      <w:r w:rsidRPr="004C60F2">
        <w:tab/>
      </w:r>
      <w:r>
        <w:t xml:space="preserve">Direction 1 is more aligned with the previous RAN1 discussion/conclusion to explicitly give the </w:t>
      </w:r>
      <w:r w:rsidRPr="00DE7002">
        <w:t>component</w:t>
      </w:r>
      <w:r>
        <w:t xml:space="preserve"> </w:t>
      </w:r>
      <w:r w:rsidRPr="00D402E6">
        <w:rPr>
          <w:i/>
        </w:rPr>
        <w:t>v</w:t>
      </w:r>
      <w:r w:rsidRPr="00D402E6">
        <w:rPr>
          <w:rFonts w:hint="eastAsia"/>
        </w:rPr>
        <w:t>*</w:t>
      </w:r>
      <w:r w:rsidRPr="00D402E6">
        <w:rPr>
          <w:i/>
        </w:rPr>
        <w:t>Q</w:t>
      </w:r>
      <w:r w:rsidRPr="00D402E6">
        <w:rPr>
          <w:rFonts w:hint="eastAsia"/>
        </w:rPr>
        <w:t>*</w:t>
      </w:r>
      <w:r w:rsidRPr="00D402E6">
        <w:rPr>
          <w:i/>
        </w:rPr>
        <w:t>f</w:t>
      </w:r>
      <w:r>
        <w:t xml:space="preserve"> value in different cases.</w:t>
      </w:r>
    </w:p>
    <w:p w14:paraId="17EFDF4D" w14:textId="13D7D3AF" w:rsidR="00545ADB" w:rsidRPr="00626DDA" w:rsidRDefault="00626DDA" w:rsidP="00545ADB">
      <w:pPr>
        <w:textAlignment w:val="auto"/>
        <w:rPr>
          <w:i/>
          <w:u w:val="single"/>
          <w:lang w:eastAsia="en-GB"/>
        </w:rPr>
      </w:pPr>
      <w:r w:rsidRPr="00626DDA">
        <w:rPr>
          <w:i/>
          <w:u w:val="single"/>
          <w:lang w:eastAsia="en-GB"/>
        </w:rPr>
        <w:t>MAC 2-step RA issue</w:t>
      </w:r>
    </w:p>
    <w:p w14:paraId="145D59E0" w14:textId="77777777" w:rsidR="00626DDA" w:rsidRDefault="00626DDA" w:rsidP="00626DDA">
      <w:pPr>
        <w:pStyle w:val="Proposal-HW"/>
      </w:pPr>
      <w:r>
        <w:t>Proposal 1:</w:t>
      </w:r>
      <w:r>
        <w:tab/>
        <w:t xml:space="preserve">To make the RAN2 agreement </w:t>
      </w:r>
      <w:proofErr w:type="spellStart"/>
      <w:r>
        <w:t>eRedCap</w:t>
      </w:r>
      <w:proofErr w:type="spellEnd"/>
      <w:r>
        <w:t xml:space="preserve"> UE using </w:t>
      </w:r>
      <w:proofErr w:type="spellStart"/>
      <w:r>
        <w:t>RedCap</w:t>
      </w:r>
      <w:proofErr w:type="spellEnd"/>
      <w:r>
        <w:t xml:space="preserve"> 2-step RACH, following has to be implemented in the MAC specification:</w:t>
      </w:r>
    </w:p>
    <w:p w14:paraId="5C4DA7B6" w14:textId="77777777" w:rsidR="00626DDA" w:rsidRPr="00385D22" w:rsidRDefault="00626DDA" w:rsidP="00626DDA">
      <w:pPr>
        <w:pStyle w:val="Sub-bulletofproposal"/>
      </w:pPr>
      <w:r>
        <w:rPr>
          <w:rFonts w:eastAsia="等线"/>
        </w:rPr>
        <w:t xml:space="preserve">ensure </w:t>
      </w:r>
      <w:r w:rsidRPr="003B3B0E">
        <w:rPr>
          <w:rFonts w:eastAsia="等线"/>
        </w:rPr>
        <w:t xml:space="preserve">“2-step RA set for </w:t>
      </w:r>
      <w:proofErr w:type="spellStart"/>
      <w:r w:rsidRPr="003B3B0E">
        <w:rPr>
          <w:rFonts w:eastAsia="等线"/>
        </w:rPr>
        <w:t>RedCap</w:t>
      </w:r>
      <w:proofErr w:type="spellEnd"/>
      <w:r w:rsidRPr="003B3B0E">
        <w:rPr>
          <w:rFonts w:eastAsia="等线"/>
        </w:rPr>
        <w:t xml:space="preserve">”, “4-step RA set for </w:t>
      </w:r>
      <w:proofErr w:type="spellStart"/>
      <w:r w:rsidRPr="003B3B0E">
        <w:rPr>
          <w:rFonts w:eastAsia="等线"/>
        </w:rPr>
        <w:t>RedCap</w:t>
      </w:r>
      <w:proofErr w:type="spellEnd"/>
      <w:r w:rsidRPr="003B3B0E">
        <w:rPr>
          <w:rFonts w:eastAsia="等线"/>
        </w:rPr>
        <w:t xml:space="preserve">” and “4-step RA set for </w:t>
      </w:r>
      <w:proofErr w:type="spellStart"/>
      <w:r w:rsidRPr="003B3B0E">
        <w:rPr>
          <w:rFonts w:eastAsia="等线"/>
        </w:rPr>
        <w:t>eRedCap</w:t>
      </w:r>
      <w:proofErr w:type="spellEnd"/>
      <w:r w:rsidRPr="003B3B0E">
        <w:rPr>
          <w:rFonts w:eastAsia="等线"/>
        </w:rPr>
        <w:t xml:space="preserve">” as applicable to the current RA for </w:t>
      </w:r>
      <w:proofErr w:type="spellStart"/>
      <w:r w:rsidRPr="003B3B0E">
        <w:rPr>
          <w:rFonts w:eastAsia="等线"/>
        </w:rPr>
        <w:t>eRedCap</w:t>
      </w:r>
      <w:proofErr w:type="spellEnd"/>
      <w:r w:rsidRPr="003B3B0E">
        <w:rPr>
          <w:rFonts w:eastAsia="等线"/>
        </w:rPr>
        <w:t xml:space="preserve"> UE, by considering this RA is for both “</w:t>
      </w:r>
      <w:proofErr w:type="spellStart"/>
      <w:r w:rsidRPr="003B3B0E">
        <w:rPr>
          <w:rFonts w:eastAsia="等线"/>
        </w:rPr>
        <w:t>eRedCap</w:t>
      </w:r>
      <w:proofErr w:type="spellEnd"/>
      <w:r>
        <w:rPr>
          <w:rFonts w:eastAsia="等线"/>
        </w:rPr>
        <w:t>”</w:t>
      </w:r>
      <w:r w:rsidRPr="003B3B0E">
        <w:rPr>
          <w:rFonts w:eastAsia="等线"/>
        </w:rPr>
        <w:t xml:space="preserve"> and </w:t>
      </w:r>
      <w:r>
        <w:rPr>
          <w:rFonts w:eastAsia="等线"/>
        </w:rPr>
        <w:t>“</w:t>
      </w:r>
      <w:proofErr w:type="spellStart"/>
      <w:r w:rsidRPr="003B3B0E">
        <w:rPr>
          <w:rFonts w:eastAsia="等线"/>
        </w:rPr>
        <w:t>RedCap</w:t>
      </w:r>
      <w:proofErr w:type="spellEnd"/>
      <w:r w:rsidRPr="003B3B0E">
        <w:rPr>
          <w:rFonts w:eastAsia="等线"/>
        </w:rPr>
        <w:t>” features.</w:t>
      </w:r>
    </w:p>
    <w:p w14:paraId="2A27D9F2" w14:textId="77777777" w:rsidR="00626DDA" w:rsidRPr="004C60F2" w:rsidRDefault="00626DDA" w:rsidP="00626DDA">
      <w:pPr>
        <w:pStyle w:val="Sub-bulletofproposal"/>
      </w:pPr>
      <w:r w:rsidRPr="001538B4">
        <w:rPr>
          <w:rFonts w:eastAsia="等线"/>
          <w:lang w:eastAsia="zh-CN"/>
        </w:rPr>
        <w:t xml:space="preserve">avoid </w:t>
      </w:r>
      <w:proofErr w:type="spellStart"/>
      <w:r w:rsidRPr="001538B4">
        <w:rPr>
          <w:rFonts w:eastAsia="等线"/>
          <w:lang w:eastAsia="zh-CN"/>
        </w:rPr>
        <w:t>eRedCap</w:t>
      </w:r>
      <w:proofErr w:type="spellEnd"/>
      <w:r w:rsidRPr="001538B4">
        <w:rPr>
          <w:rFonts w:eastAsia="等线"/>
          <w:lang w:eastAsia="zh-CN"/>
        </w:rPr>
        <w:t xml:space="preserve"> UE only selects “4-step RA set for </w:t>
      </w:r>
      <w:proofErr w:type="spellStart"/>
      <w:r w:rsidRPr="001538B4">
        <w:rPr>
          <w:rFonts w:eastAsia="等线"/>
          <w:lang w:eastAsia="zh-CN"/>
        </w:rPr>
        <w:t>RedCap</w:t>
      </w:r>
      <w:proofErr w:type="spellEnd"/>
      <w:r w:rsidRPr="001538B4">
        <w:rPr>
          <w:rFonts w:eastAsia="等线"/>
          <w:lang w:eastAsia="zh-CN"/>
        </w:rPr>
        <w:t xml:space="preserve">” but without selecting “2-step RA set for </w:t>
      </w:r>
      <w:proofErr w:type="spellStart"/>
      <w:r w:rsidRPr="001538B4">
        <w:rPr>
          <w:rFonts w:eastAsia="等线"/>
          <w:lang w:eastAsia="zh-CN"/>
        </w:rPr>
        <w:t>RedCap</w:t>
      </w:r>
      <w:proofErr w:type="spellEnd"/>
      <w:r w:rsidRPr="001538B4">
        <w:rPr>
          <w:rFonts w:eastAsia="等线"/>
          <w:lang w:eastAsia="zh-CN"/>
        </w:rPr>
        <w:t>” together</w:t>
      </w:r>
      <w:r>
        <w:rPr>
          <w:rFonts w:eastAsia="等线"/>
          <w:lang w:eastAsia="zh-CN"/>
        </w:rPr>
        <w:t>.</w:t>
      </w:r>
    </w:p>
    <w:p w14:paraId="55E0D0CF" w14:textId="77777777" w:rsidR="00626DDA" w:rsidRPr="004C60F2" w:rsidRDefault="00626DDA" w:rsidP="00626DDA">
      <w:pPr>
        <w:pStyle w:val="Proposal-HW"/>
        <w:ind w:left="1128" w:hanging="1128"/>
        <w:rPr>
          <w:rFonts w:eastAsia="Malgun Gothic"/>
        </w:rPr>
      </w:pPr>
      <w:r>
        <w:rPr>
          <w:rFonts w:eastAsia="Malgun Gothic"/>
        </w:rPr>
        <w:t>Proposal 2:</w:t>
      </w:r>
      <w:r>
        <w:rPr>
          <w:rFonts w:eastAsia="Malgun Gothic"/>
        </w:rPr>
        <w:tab/>
        <w:t xml:space="preserve">If the agreeable TP to achieve proposal 1 cannot be concluded, RAN2 considers to revisit the agreement on </w:t>
      </w:r>
      <w:proofErr w:type="spellStart"/>
      <w:r>
        <w:rPr>
          <w:rFonts w:eastAsia="Malgun Gothic"/>
        </w:rPr>
        <w:t>eRedCap</w:t>
      </w:r>
      <w:proofErr w:type="spellEnd"/>
      <w:r>
        <w:rPr>
          <w:rFonts w:eastAsia="Malgun Gothic"/>
        </w:rPr>
        <w:t xml:space="preserve"> UE using 2-step RA.</w:t>
      </w:r>
    </w:p>
    <w:p w14:paraId="4BC8D8A3" w14:textId="30631EC9" w:rsidR="00545ADB" w:rsidRPr="007E0781" w:rsidRDefault="007E0781" w:rsidP="00545ADB">
      <w:pPr>
        <w:textAlignment w:val="auto"/>
        <w:rPr>
          <w:i/>
          <w:u w:val="single"/>
          <w:lang w:eastAsia="en-GB"/>
        </w:rPr>
      </w:pPr>
      <w:r w:rsidRPr="007E0781">
        <w:rPr>
          <w:i/>
          <w:u w:val="single"/>
          <w:lang w:eastAsia="en-GB"/>
        </w:rPr>
        <w:t>Peak data rate LS from RAN1</w:t>
      </w:r>
    </w:p>
    <w:p w14:paraId="5CB741ED" w14:textId="635C9565" w:rsidR="00CA6CBE" w:rsidRPr="006028B5" w:rsidRDefault="007E0781" w:rsidP="006028B5">
      <w:pPr>
        <w:pStyle w:val="Proposal-HW"/>
        <w:ind w:left="1128" w:hanging="1128"/>
        <w:rPr>
          <w:rFonts w:eastAsia="Malgun Gothic"/>
        </w:rPr>
      </w:pPr>
      <w:r>
        <w:rPr>
          <w:rFonts w:eastAsia="Malgun Gothic"/>
        </w:rPr>
        <w:t>Proposal 3:</w:t>
      </w:r>
      <w:r>
        <w:rPr>
          <w:rFonts w:eastAsia="Malgun Gothic"/>
        </w:rPr>
        <w:tab/>
        <w:t xml:space="preserve">In TS 38.306, specify the suggested reported value in </w:t>
      </w:r>
      <w:proofErr w:type="spellStart"/>
      <w:r>
        <w:rPr>
          <w:i/>
        </w:rPr>
        <w:t>scalingFactor</w:t>
      </w:r>
      <w:proofErr w:type="spellEnd"/>
      <w:r>
        <w:rPr>
          <w:i/>
        </w:rPr>
        <w:t xml:space="preserve">, </w:t>
      </w:r>
      <w:proofErr w:type="spellStart"/>
      <w:r>
        <w:rPr>
          <w:bCs/>
          <w:i/>
          <w:iCs/>
        </w:rPr>
        <w:t>supportedModulationOrderDL</w:t>
      </w:r>
      <w:proofErr w:type="spellEnd"/>
      <w:r>
        <w:rPr>
          <w:bCs/>
          <w:i/>
          <w:iCs/>
        </w:rPr>
        <w:t xml:space="preserve"> and </w:t>
      </w:r>
      <w:proofErr w:type="spellStart"/>
      <w:r>
        <w:rPr>
          <w:i/>
        </w:rPr>
        <w:t>supportedModulationOrderUL</w:t>
      </w:r>
      <w:proofErr w:type="spellEnd"/>
      <w:r>
        <w:rPr>
          <w:rFonts w:eastAsia="Malgun Gothic"/>
        </w:rPr>
        <w:t>, in order to specify the s10 Mbps peak data rate.</w:t>
      </w:r>
    </w:p>
    <w:sectPr w:rsidR="00CA6CBE" w:rsidRPr="006028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E5C30" w14:textId="77777777" w:rsidR="00247C5C" w:rsidRPr="00982682" w:rsidRDefault="00247C5C">
      <w:r w:rsidRPr="00982682">
        <w:separator/>
      </w:r>
    </w:p>
  </w:endnote>
  <w:endnote w:type="continuationSeparator" w:id="0">
    <w:p w14:paraId="14B9B6AD" w14:textId="77777777" w:rsidR="00247C5C" w:rsidRPr="00982682" w:rsidRDefault="00247C5C">
      <w:r w:rsidRPr="0098268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D8527" w14:textId="77777777" w:rsidR="00247C5C" w:rsidRPr="00982682" w:rsidRDefault="00247C5C">
      <w:r w:rsidRPr="00982682">
        <w:separator/>
      </w:r>
    </w:p>
  </w:footnote>
  <w:footnote w:type="continuationSeparator" w:id="0">
    <w:p w14:paraId="543CDD3B" w14:textId="77777777" w:rsidR="00247C5C" w:rsidRPr="00982682" w:rsidRDefault="00247C5C">
      <w:r w:rsidRPr="0098268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A09B8"/>
    <w:multiLevelType w:val="hybridMultilevel"/>
    <w:tmpl w:val="1644786A"/>
    <w:lvl w:ilvl="0" w:tplc="04090001">
      <w:start w:val="1"/>
      <w:numFmt w:val="bullet"/>
      <w:lvlText w:val=""/>
      <w:lvlJc w:val="left"/>
      <w:pPr>
        <w:ind w:left="155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2" w:hanging="420"/>
      </w:pPr>
      <w:rPr>
        <w:rFonts w:ascii="Wingdings" w:hAnsi="Wingdings" w:hint="default"/>
      </w:rPr>
    </w:lvl>
  </w:abstractNum>
  <w:abstractNum w:abstractNumId="1" w15:restartNumberingAfterBreak="0">
    <w:nsid w:val="02B57EC6"/>
    <w:multiLevelType w:val="multilevel"/>
    <w:tmpl w:val="02B57E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231114"/>
    <w:multiLevelType w:val="multilevel"/>
    <w:tmpl w:val="281E86BE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664A98"/>
    <w:multiLevelType w:val="hybridMultilevel"/>
    <w:tmpl w:val="D91A33E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2B7E4460"/>
    <w:multiLevelType w:val="hybridMultilevel"/>
    <w:tmpl w:val="D1C86536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81624A5"/>
    <w:multiLevelType w:val="hybridMultilevel"/>
    <w:tmpl w:val="26864F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9B3440"/>
    <w:multiLevelType w:val="hybridMultilevel"/>
    <w:tmpl w:val="7854D546"/>
    <w:lvl w:ilvl="0" w:tplc="88D84124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2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736701C0"/>
    <w:multiLevelType w:val="hybridMultilevel"/>
    <w:tmpl w:val="8B42C5E2"/>
    <w:lvl w:ilvl="0" w:tplc="3184DAC4">
      <w:start w:val="6"/>
      <w:numFmt w:val="bullet"/>
      <w:lvlText w:val="-"/>
      <w:lvlJc w:val="left"/>
      <w:pPr>
        <w:ind w:left="987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4"/>
  </w:num>
  <w:num w:numId="4">
    <w:abstractNumId w:val="13"/>
  </w:num>
  <w:num w:numId="5">
    <w:abstractNumId w:val="3"/>
  </w:num>
  <w:num w:numId="6">
    <w:abstractNumId w:val="11"/>
  </w:num>
  <w:num w:numId="7">
    <w:abstractNumId w:val="16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5"/>
  </w:num>
  <w:num w:numId="13">
    <w:abstractNumId w:val="14"/>
  </w:num>
  <w:num w:numId="14">
    <w:abstractNumId w:val="10"/>
  </w:num>
  <w:num w:numId="15">
    <w:abstractNumId w:val="5"/>
  </w:num>
  <w:num w:numId="16">
    <w:abstractNumId w:val="5"/>
  </w:num>
  <w:num w:numId="17">
    <w:abstractNumId w:val="5"/>
  </w:num>
  <w:num w:numId="18">
    <w:abstractNumId w:val="18"/>
  </w:num>
  <w:num w:numId="19">
    <w:abstractNumId w:val="17"/>
  </w:num>
  <w:num w:numId="20">
    <w:abstractNumId w:val="1"/>
  </w:num>
  <w:num w:numId="21">
    <w:abstractNumId w:val="2"/>
  </w:num>
  <w:num w:numId="22">
    <w:abstractNumId w:val="9"/>
  </w:num>
  <w:num w:numId="23">
    <w:abstractNumId w:val="6"/>
  </w:num>
  <w:num w:numId="24">
    <w:abstractNumId w:val="21"/>
  </w:num>
  <w:num w:numId="2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9A"/>
    <w:rsid w:val="000314F8"/>
    <w:rsid w:val="00031FA7"/>
    <w:rsid w:val="00032791"/>
    <w:rsid w:val="00033397"/>
    <w:rsid w:val="0003532A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6E3E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982"/>
    <w:rsid w:val="000C7316"/>
    <w:rsid w:val="000D0AEC"/>
    <w:rsid w:val="000D138D"/>
    <w:rsid w:val="000D2BA1"/>
    <w:rsid w:val="000D2EAC"/>
    <w:rsid w:val="000D434E"/>
    <w:rsid w:val="000D45B0"/>
    <w:rsid w:val="000D4BCF"/>
    <w:rsid w:val="000D58AB"/>
    <w:rsid w:val="000D5B51"/>
    <w:rsid w:val="000D6F3A"/>
    <w:rsid w:val="000D76D9"/>
    <w:rsid w:val="000D7767"/>
    <w:rsid w:val="000E06A9"/>
    <w:rsid w:val="000E0733"/>
    <w:rsid w:val="000E0C49"/>
    <w:rsid w:val="000E2858"/>
    <w:rsid w:val="000E4210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971"/>
    <w:rsid w:val="001030DF"/>
    <w:rsid w:val="00103138"/>
    <w:rsid w:val="00103566"/>
    <w:rsid w:val="00104030"/>
    <w:rsid w:val="001048CC"/>
    <w:rsid w:val="001048D2"/>
    <w:rsid w:val="00104953"/>
    <w:rsid w:val="00106EBE"/>
    <w:rsid w:val="001074AB"/>
    <w:rsid w:val="00107DFB"/>
    <w:rsid w:val="00110292"/>
    <w:rsid w:val="00110E13"/>
    <w:rsid w:val="001118EA"/>
    <w:rsid w:val="00111D46"/>
    <w:rsid w:val="001120FA"/>
    <w:rsid w:val="00112CCA"/>
    <w:rsid w:val="0011301A"/>
    <w:rsid w:val="001140E6"/>
    <w:rsid w:val="00116042"/>
    <w:rsid w:val="00117133"/>
    <w:rsid w:val="00117848"/>
    <w:rsid w:val="00117D80"/>
    <w:rsid w:val="00120083"/>
    <w:rsid w:val="00120432"/>
    <w:rsid w:val="001209D1"/>
    <w:rsid w:val="00120C04"/>
    <w:rsid w:val="00121F8E"/>
    <w:rsid w:val="001235FA"/>
    <w:rsid w:val="00123A21"/>
    <w:rsid w:val="00123D33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1BE1"/>
    <w:rsid w:val="001538B4"/>
    <w:rsid w:val="00154442"/>
    <w:rsid w:val="00156574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1C6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2161"/>
    <w:rsid w:val="001A2363"/>
    <w:rsid w:val="001A279D"/>
    <w:rsid w:val="001A40D6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21E0"/>
    <w:rsid w:val="00205615"/>
    <w:rsid w:val="00205F37"/>
    <w:rsid w:val="00206D75"/>
    <w:rsid w:val="00206E13"/>
    <w:rsid w:val="0020716A"/>
    <w:rsid w:val="00210B26"/>
    <w:rsid w:val="002115C7"/>
    <w:rsid w:val="00212194"/>
    <w:rsid w:val="0021226A"/>
    <w:rsid w:val="002127B8"/>
    <w:rsid w:val="0021552C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477F5"/>
    <w:rsid w:val="00247C5C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4C2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64D"/>
    <w:rsid w:val="002C679B"/>
    <w:rsid w:val="002D0259"/>
    <w:rsid w:val="002D19F3"/>
    <w:rsid w:val="002D1FAD"/>
    <w:rsid w:val="002D2210"/>
    <w:rsid w:val="002D35A7"/>
    <w:rsid w:val="002D3A71"/>
    <w:rsid w:val="002D3D08"/>
    <w:rsid w:val="002D44A8"/>
    <w:rsid w:val="002D45E2"/>
    <w:rsid w:val="002D46F0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3F98"/>
    <w:rsid w:val="00304E85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72DC"/>
    <w:rsid w:val="00317624"/>
    <w:rsid w:val="00317E2A"/>
    <w:rsid w:val="00321022"/>
    <w:rsid w:val="003217A3"/>
    <w:rsid w:val="00322B4F"/>
    <w:rsid w:val="00323705"/>
    <w:rsid w:val="00324F76"/>
    <w:rsid w:val="003259A4"/>
    <w:rsid w:val="0032676C"/>
    <w:rsid w:val="00327029"/>
    <w:rsid w:val="0033149D"/>
    <w:rsid w:val="0033168C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F7"/>
    <w:rsid w:val="00356152"/>
    <w:rsid w:val="0035618D"/>
    <w:rsid w:val="0035717E"/>
    <w:rsid w:val="003575E1"/>
    <w:rsid w:val="00357B2A"/>
    <w:rsid w:val="0036001A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2D09"/>
    <w:rsid w:val="00372DA7"/>
    <w:rsid w:val="003735CF"/>
    <w:rsid w:val="00376044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5D22"/>
    <w:rsid w:val="00386873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26FD"/>
    <w:rsid w:val="003B3B0E"/>
    <w:rsid w:val="003B3E4C"/>
    <w:rsid w:val="003B418D"/>
    <w:rsid w:val="003B5827"/>
    <w:rsid w:val="003B6634"/>
    <w:rsid w:val="003B677F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3631"/>
    <w:rsid w:val="003E4070"/>
    <w:rsid w:val="003E49A5"/>
    <w:rsid w:val="003E4D0D"/>
    <w:rsid w:val="003E5715"/>
    <w:rsid w:val="003E66E6"/>
    <w:rsid w:val="003E763D"/>
    <w:rsid w:val="003E766B"/>
    <w:rsid w:val="003E7C56"/>
    <w:rsid w:val="003F045D"/>
    <w:rsid w:val="003F09F9"/>
    <w:rsid w:val="003F0F01"/>
    <w:rsid w:val="003F25AF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814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1CD2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37EF5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4BEE"/>
    <w:rsid w:val="004756DD"/>
    <w:rsid w:val="00475EB5"/>
    <w:rsid w:val="0047653F"/>
    <w:rsid w:val="0047670E"/>
    <w:rsid w:val="00477484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3C4"/>
    <w:rsid w:val="00484493"/>
    <w:rsid w:val="00484747"/>
    <w:rsid w:val="0048495D"/>
    <w:rsid w:val="00486DCB"/>
    <w:rsid w:val="00487713"/>
    <w:rsid w:val="00487BDE"/>
    <w:rsid w:val="004902DF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0F2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4D68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523A"/>
    <w:rsid w:val="004F6361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D4F"/>
    <w:rsid w:val="00535EA1"/>
    <w:rsid w:val="005363F3"/>
    <w:rsid w:val="00536627"/>
    <w:rsid w:val="00537624"/>
    <w:rsid w:val="00537BC9"/>
    <w:rsid w:val="00540D58"/>
    <w:rsid w:val="005424D2"/>
    <w:rsid w:val="00542CF1"/>
    <w:rsid w:val="00543E6C"/>
    <w:rsid w:val="005441BA"/>
    <w:rsid w:val="00545ADB"/>
    <w:rsid w:val="00545B39"/>
    <w:rsid w:val="005467DF"/>
    <w:rsid w:val="005468DA"/>
    <w:rsid w:val="0055066B"/>
    <w:rsid w:val="005527D2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18BC"/>
    <w:rsid w:val="005718C4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4F87"/>
    <w:rsid w:val="00585124"/>
    <w:rsid w:val="005856F6"/>
    <w:rsid w:val="005858F2"/>
    <w:rsid w:val="00586273"/>
    <w:rsid w:val="005866C4"/>
    <w:rsid w:val="00586971"/>
    <w:rsid w:val="00586FB5"/>
    <w:rsid w:val="0058764A"/>
    <w:rsid w:val="00587DE6"/>
    <w:rsid w:val="00590A37"/>
    <w:rsid w:val="00591D45"/>
    <w:rsid w:val="00591EDD"/>
    <w:rsid w:val="0059323A"/>
    <w:rsid w:val="005934F8"/>
    <w:rsid w:val="00593C76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B7683"/>
    <w:rsid w:val="005C0423"/>
    <w:rsid w:val="005C0506"/>
    <w:rsid w:val="005C0A3E"/>
    <w:rsid w:val="005C18A7"/>
    <w:rsid w:val="005C2C66"/>
    <w:rsid w:val="005C360B"/>
    <w:rsid w:val="005C57EC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5F65"/>
    <w:rsid w:val="005E626D"/>
    <w:rsid w:val="005E6CFA"/>
    <w:rsid w:val="005E6EB1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3E6"/>
    <w:rsid w:val="00601A33"/>
    <w:rsid w:val="0060203E"/>
    <w:rsid w:val="006028B5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6DDA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0C2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2013"/>
    <w:rsid w:val="00663B9F"/>
    <w:rsid w:val="00663DE2"/>
    <w:rsid w:val="006653CB"/>
    <w:rsid w:val="00665665"/>
    <w:rsid w:val="00665AB1"/>
    <w:rsid w:val="00667E1E"/>
    <w:rsid w:val="00670B9A"/>
    <w:rsid w:val="006712C3"/>
    <w:rsid w:val="00672350"/>
    <w:rsid w:val="0067273D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5FAD"/>
    <w:rsid w:val="006B6A08"/>
    <w:rsid w:val="006B6D14"/>
    <w:rsid w:val="006B6EB3"/>
    <w:rsid w:val="006B73A7"/>
    <w:rsid w:val="006C043E"/>
    <w:rsid w:val="006C0E8C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A37"/>
    <w:rsid w:val="00722F36"/>
    <w:rsid w:val="00723707"/>
    <w:rsid w:val="00723A8E"/>
    <w:rsid w:val="0072491E"/>
    <w:rsid w:val="0072590C"/>
    <w:rsid w:val="00726218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42DA"/>
    <w:rsid w:val="007844A7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5AB8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781"/>
    <w:rsid w:val="007E0E5E"/>
    <w:rsid w:val="007E232F"/>
    <w:rsid w:val="007E3555"/>
    <w:rsid w:val="007E3A92"/>
    <w:rsid w:val="007E3C1A"/>
    <w:rsid w:val="007E48A6"/>
    <w:rsid w:val="007E4BA5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3F60"/>
    <w:rsid w:val="00805866"/>
    <w:rsid w:val="008058DE"/>
    <w:rsid w:val="00806CBA"/>
    <w:rsid w:val="00806F68"/>
    <w:rsid w:val="0081031E"/>
    <w:rsid w:val="00810B0D"/>
    <w:rsid w:val="00810C4B"/>
    <w:rsid w:val="00810D94"/>
    <w:rsid w:val="008130CC"/>
    <w:rsid w:val="00813222"/>
    <w:rsid w:val="00813935"/>
    <w:rsid w:val="00813B9B"/>
    <w:rsid w:val="0081467E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1B5A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713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59"/>
    <w:rsid w:val="00845AB0"/>
    <w:rsid w:val="00845CF1"/>
    <w:rsid w:val="00846A79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2B7F"/>
    <w:rsid w:val="00882BFB"/>
    <w:rsid w:val="00883F8C"/>
    <w:rsid w:val="00884442"/>
    <w:rsid w:val="008854BB"/>
    <w:rsid w:val="0088551F"/>
    <w:rsid w:val="00885F6B"/>
    <w:rsid w:val="008865DC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3A46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3168"/>
    <w:rsid w:val="008A4FA0"/>
    <w:rsid w:val="008A51EC"/>
    <w:rsid w:val="008A5B25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F2818"/>
    <w:rsid w:val="008F360C"/>
    <w:rsid w:val="008F3CE9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4BBE"/>
    <w:rsid w:val="009159EC"/>
    <w:rsid w:val="0091619B"/>
    <w:rsid w:val="0091720E"/>
    <w:rsid w:val="00921064"/>
    <w:rsid w:val="0092239E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BBB"/>
    <w:rsid w:val="00974C4D"/>
    <w:rsid w:val="00974D3D"/>
    <w:rsid w:val="0097535B"/>
    <w:rsid w:val="00975BE6"/>
    <w:rsid w:val="009762D1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2ACF"/>
    <w:rsid w:val="00993052"/>
    <w:rsid w:val="00995671"/>
    <w:rsid w:val="00996BF6"/>
    <w:rsid w:val="0099716F"/>
    <w:rsid w:val="00997888"/>
    <w:rsid w:val="00997EF2"/>
    <w:rsid w:val="009A1901"/>
    <w:rsid w:val="009A1E4B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B7523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4AC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0A77"/>
    <w:rsid w:val="009E1096"/>
    <w:rsid w:val="009E1152"/>
    <w:rsid w:val="009E4077"/>
    <w:rsid w:val="009E5634"/>
    <w:rsid w:val="009E5CB3"/>
    <w:rsid w:val="009E5FE0"/>
    <w:rsid w:val="009E637A"/>
    <w:rsid w:val="009E7303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9F69E5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DE9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413"/>
    <w:rsid w:val="00A306A9"/>
    <w:rsid w:val="00A31394"/>
    <w:rsid w:val="00A32248"/>
    <w:rsid w:val="00A3289B"/>
    <w:rsid w:val="00A32E4C"/>
    <w:rsid w:val="00A33F2A"/>
    <w:rsid w:val="00A34450"/>
    <w:rsid w:val="00A34E8A"/>
    <w:rsid w:val="00A36024"/>
    <w:rsid w:val="00A3615E"/>
    <w:rsid w:val="00A36DB2"/>
    <w:rsid w:val="00A40D6F"/>
    <w:rsid w:val="00A41175"/>
    <w:rsid w:val="00A41185"/>
    <w:rsid w:val="00A41B87"/>
    <w:rsid w:val="00A422E2"/>
    <w:rsid w:val="00A4455B"/>
    <w:rsid w:val="00A46E98"/>
    <w:rsid w:val="00A4769D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5E2B"/>
    <w:rsid w:val="00A57107"/>
    <w:rsid w:val="00A579F5"/>
    <w:rsid w:val="00A61159"/>
    <w:rsid w:val="00A61A71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136A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C0"/>
    <w:rsid w:val="00AA6CE0"/>
    <w:rsid w:val="00AA7FEC"/>
    <w:rsid w:val="00AB0123"/>
    <w:rsid w:val="00AB1FBA"/>
    <w:rsid w:val="00AB29E6"/>
    <w:rsid w:val="00AB4B36"/>
    <w:rsid w:val="00AB4F19"/>
    <w:rsid w:val="00AB6258"/>
    <w:rsid w:val="00AB678C"/>
    <w:rsid w:val="00AB6CFA"/>
    <w:rsid w:val="00AB78A1"/>
    <w:rsid w:val="00AC0282"/>
    <w:rsid w:val="00AC17B7"/>
    <w:rsid w:val="00AC2A25"/>
    <w:rsid w:val="00AC3173"/>
    <w:rsid w:val="00AC326A"/>
    <w:rsid w:val="00AC336F"/>
    <w:rsid w:val="00AC389E"/>
    <w:rsid w:val="00AC39E0"/>
    <w:rsid w:val="00AC3C44"/>
    <w:rsid w:val="00AC3D3D"/>
    <w:rsid w:val="00AC415B"/>
    <w:rsid w:val="00AC445C"/>
    <w:rsid w:val="00AC4BF6"/>
    <w:rsid w:val="00AC5316"/>
    <w:rsid w:val="00AC53D5"/>
    <w:rsid w:val="00AC61E1"/>
    <w:rsid w:val="00AC7A1D"/>
    <w:rsid w:val="00AD0175"/>
    <w:rsid w:val="00AD1157"/>
    <w:rsid w:val="00AD1C20"/>
    <w:rsid w:val="00AD1C21"/>
    <w:rsid w:val="00AD28BC"/>
    <w:rsid w:val="00AD3004"/>
    <w:rsid w:val="00AD4197"/>
    <w:rsid w:val="00AD4680"/>
    <w:rsid w:val="00AD5712"/>
    <w:rsid w:val="00AD5CB6"/>
    <w:rsid w:val="00AD67EE"/>
    <w:rsid w:val="00AD6A65"/>
    <w:rsid w:val="00AD7E32"/>
    <w:rsid w:val="00AE32AE"/>
    <w:rsid w:val="00AE3365"/>
    <w:rsid w:val="00AE4726"/>
    <w:rsid w:val="00AE4995"/>
    <w:rsid w:val="00AE5151"/>
    <w:rsid w:val="00AE6227"/>
    <w:rsid w:val="00AE6389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2FA9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598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1987"/>
    <w:rsid w:val="00B720D8"/>
    <w:rsid w:val="00B74932"/>
    <w:rsid w:val="00B74FAF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486E"/>
    <w:rsid w:val="00BA50A1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2D7B"/>
    <w:rsid w:val="00BE3B51"/>
    <w:rsid w:val="00BE418D"/>
    <w:rsid w:val="00BE5FF6"/>
    <w:rsid w:val="00BE6600"/>
    <w:rsid w:val="00BE6D03"/>
    <w:rsid w:val="00BE726F"/>
    <w:rsid w:val="00BE737E"/>
    <w:rsid w:val="00BE7666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4F49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41C7"/>
    <w:rsid w:val="00C14B4B"/>
    <w:rsid w:val="00C16B9E"/>
    <w:rsid w:val="00C16D34"/>
    <w:rsid w:val="00C178A8"/>
    <w:rsid w:val="00C179DB"/>
    <w:rsid w:val="00C2087A"/>
    <w:rsid w:val="00C21DCA"/>
    <w:rsid w:val="00C240B1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169B"/>
    <w:rsid w:val="00C5170D"/>
    <w:rsid w:val="00C51847"/>
    <w:rsid w:val="00C51F6C"/>
    <w:rsid w:val="00C5299F"/>
    <w:rsid w:val="00C53030"/>
    <w:rsid w:val="00C53117"/>
    <w:rsid w:val="00C53C15"/>
    <w:rsid w:val="00C54839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14EA"/>
    <w:rsid w:val="00C72833"/>
    <w:rsid w:val="00C728AB"/>
    <w:rsid w:val="00C72B36"/>
    <w:rsid w:val="00C74F64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AD5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0C54"/>
    <w:rsid w:val="00CB14AB"/>
    <w:rsid w:val="00CB2460"/>
    <w:rsid w:val="00CB2BA7"/>
    <w:rsid w:val="00CB36DE"/>
    <w:rsid w:val="00CB5883"/>
    <w:rsid w:val="00CB66E7"/>
    <w:rsid w:val="00CB7A42"/>
    <w:rsid w:val="00CB7B37"/>
    <w:rsid w:val="00CB7BFF"/>
    <w:rsid w:val="00CC019B"/>
    <w:rsid w:val="00CC01DC"/>
    <w:rsid w:val="00CC2FFB"/>
    <w:rsid w:val="00CC3C6C"/>
    <w:rsid w:val="00CC57FE"/>
    <w:rsid w:val="00CC593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63B5"/>
    <w:rsid w:val="00CE63FE"/>
    <w:rsid w:val="00CE6514"/>
    <w:rsid w:val="00CE741C"/>
    <w:rsid w:val="00CF032B"/>
    <w:rsid w:val="00CF2408"/>
    <w:rsid w:val="00CF29EA"/>
    <w:rsid w:val="00CF3A73"/>
    <w:rsid w:val="00CF3C4B"/>
    <w:rsid w:val="00CF4ED4"/>
    <w:rsid w:val="00CF6A2D"/>
    <w:rsid w:val="00CF703C"/>
    <w:rsid w:val="00CF73E1"/>
    <w:rsid w:val="00CF7CD0"/>
    <w:rsid w:val="00CF7D91"/>
    <w:rsid w:val="00CF7D95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8F2"/>
    <w:rsid w:val="00D37279"/>
    <w:rsid w:val="00D402E6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7D6"/>
    <w:rsid w:val="00D50B89"/>
    <w:rsid w:val="00D51C27"/>
    <w:rsid w:val="00D5208B"/>
    <w:rsid w:val="00D528D8"/>
    <w:rsid w:val="00D529F0"/>
    <w:rsid w:val="00D52E1C"/>
    <w:rsid w:val="00D530F7"/>
    <w:rsid w:val="00D5325E"/>
    <w:rsid w:val="00D554AE"/>
    <w:rsid w:val="00D557BC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2778"/>
    <w:rsid w:val="00DB2D49"/>
    <w:rsid w:val="00DB4672"/>
    <w:rsid w:val="00DB486A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4095"/>
    <w:rsid w:val="00DC4816"/>
    <w:rsid w:val="00DC4DA2"/>
    <w:rsid w:val="00DC5147"/>
    <w:rsid w:val="00DC525E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3F8F"/>
    <w:rsid w:val="00DD60B2"/>
    <w:rsid w:val="00DD6534"/>
    <w:rsid w:val="00DD699C"/>
    <w:rsid w:val="00DD7298"/>
    <w:rsid w:val="00DD788D"/>
    <w:rsid w:val="00DE39D0"/>
    <w:rsid w:val="00DE521E"/>
    <w:rsid w:val="00DE5E17"/>
    <w:rsid w:val="00DE60D0"/>
    <w:rsid w:val="00DE628D"/>
    <w:rsid w:val="00DE7002"/>
    <w:rsid w:val="00DE7274"/>
    <w:rsid w:val="00DE7A38"/>
    <w:rsid w:val="00DF042B"/>
    <w:rsid w:val="00DF165A"/>
    <w:rsid w:val="00DF1CDD"/>
    <w:rsid w:val="00DF1FE2"/>
    <w:rsid w:val="00DF226C"/>
    <w:rsid w:val="00DF2B1F"/>
    <w:rsid w:val="00DF2D63"/>
    <w:rsid w:val="00DF4BAC"/>
    <w:rsid w:val="00DF627F"/>
    <w:rsid w:val="00DF62CD"/>
    <w:rsid w:val="00DF6444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606A"/>
    <w:rsid w:val="00E07AE1"/>
    <w:rsid w:val="00E11B9A"/>
    <w:rsid w:val="00E12540"/>
    <w:rsid w:val="00E12652"/>
    <w:rsid w:val="00E12B71"/>
    <w:rsid w:val="00E13585"/>
    <w:rsid w:val="00E135AE"/>
    <w:rsid w:val="00E14A62"/>
    <w:rsid w:val="00E150FE"/>
    <w:rsid w:val="00E1512A"/>
    <w:rsid w:val="00E15210"/>
    <w:rsid w:val="00E17C46"/>
    <w:rsid w:val="00E20D04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C99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6760D"/>
    <w:rsid w:val="00E72AC4"/>
    <w:rsid w:val="00E72F69"/>
    <w:rsid w:val="00E73A47"/>
    <w:rsid w:val="00E73C8D"/>
    <w:rsid w:val="00E7625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8BC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CB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1C0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4FD"/>
    <w:rsid w:val="00F025A2"/>
    <w:rsid w:val="00F026F9"/>
    <w:rsid w:val="00F033B1"/>
    <w:rsid w:val="00F03417"/>
    <w:rsid w:val="00F03CE8"/>
    <w:rsid w:val="00F04712"/>
    <w:rsid w:val="00F0479E"/>
    <w:rsid w:val="00F052A9"/>
    <w:rsid w:val="00F05DAE"/>
    <w:rsid w:val="00F05F1C"/>
    <w:rsid w:val="00F0648D"/>
    <w:rsid w:val="00F06EA8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750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343A"/>
    <w:rsid w:val="00F53D87"/>
    <w:rsid w:val="00F54E20"/>
    <w:rsid w:val="00F55088"/>
    <w:rsid w:val="00F56246"/>
    <w:rsid w:val="00F567A2"/>
    <w:rsid w:val="00F56B2B"/>
    <w:rsid w:val="00F6021D"/>
    <w:rsid w:val="00F60320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162"/>
    <w:rsid w:val="00F721F7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2C14"/>
    <w:rsid w:val="00FB37B9"/>
    <w:rsid w:val="00FB38DD"/>
    <w:rsid w:val="00FB3CCA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20F7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  <w:rsid w:val="00FF3E4E"/>
    <w:rsid w:val="00FF60C0"/>
    <w:rsid w:val="00FF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semiHidden="1" w:uiPriority="35" w:unhideWhenUsed="1"/>
    <w:lsdException w:name="annotation reference" w:uiPriority="99"/>
    <w:lsdException w:name="Title" w:qFormat="1"/>
    <w:lsdException w:name="Hyperlink" w:uiPriority="99"/>
    <w:lsdException w:name="Strong" w:uiPriority="22"/>
    <w:lsdException w:name="Normal (Web)" w:uiPriority="99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E700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2826BE"/>
    <w:pPr>
      <w:outlineLvl w:val="5"/>
    </w:pPr>
  </w:style>
  <w:style w:type="paragraph" w:styleId="7">
    <w:name w:val="heading 7"/>
    <w:basedOn w:val="H6"/>
    <w:next w:val="a"/>
    <w:link w:val="70"/>
    <w:qFormat/>
    <w:rsid w:val="002826BE"/>
    <w:pPr>
      <w:outlineLvl w:val="6"/>
    </w:pPr>
  </w:style>
  <w:style w:type="paragraph" w:styleId="8">
    <w:name w:val="heading 8"/>
    <w:basedOn w:val="1"/>
    <w:next w:val="a"/>
    <w:link w:val="80"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0"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826BE"/>
    <w:pPr>
      <w:ind w:left="1418" w:hanging="1418"/>
    </w:pPr>
  </w:style>
  <w:style w:type="paragraph" w:styleId="TOC8">
    <w:name w:val="toc 8"/>
    <w:basedOn w:val="TOC1"/>
    <w:uiPriority w:val="39"/>
    <w:rsid w:val="002826B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a4"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826BE"/>
    <w:pPr>
      <w:ind w:left="1701" w:hanging="1701"/>
    </w:pPr>
  </w:style>
  <w:style w:type="paragraph" w:styleId="TOC4">
    <w:name w:val="toc 4"/>
    <w:basedOn w:val="TOC3"/>
    <w:uiPriority w:val="39"/>
    <w:rsid w:val="002826BE"/>
    <w:pPr>
      <w:ind w:left="1418" w:hanging="1418"/>
    </w:pPr>
  </w:style>
  <w:style w:type="paragraph" w:styleId="TOC3">
    <w:name w:val="toc 3"/>
    <w:basedOn w:val="TOC2"/>
    <w:uiPriority w:val="39"/>
    <w:rsid w:val="002826BE"/>
    <w:pPr>
      <w:ind w:left="1134" w:hanging="1134"/>
    </w:pPr>
  </w:style>
  <w:style w:type="paragraph" w:styleId="TOC2">
    <w:name w:val="toc 2"/>
    <w:basedOn w:val="TOC1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rsid w:val="002826BE"/>
    <w:pPr>
      <w:spacing w:after="0"/>
    </w:pPr>
  </w:style>
  <w:style w:type="paragraph" w:customStyle="1" w:styleId="EW">
    <w:name w:val="EW"/>
    <w:basedOn w:val="EX"/>
    <w:rsid w:val="002826BE"/>
    <w:pPr>
      <w:spacing w:after="0"/>
    </w:pPr>
  </w:style>
  <w:style w:type="paragraph" w:customStyle="1" w:styleId="B1">
    <w:name w:val="B1"/>
    <w:basedOn w:val="a7"/>
    <w:link w:val="B1Char"/>
    <w:qFormat/>
    <w:rsid w:val="002826BE"/>
  </w:style>
  <w:style w:type="paragraph" w:styleId="TOC6">
    <w:name w:val="toc 6"/>
    <w:basedOn w:val="TOC5"/>
    <w:next w:val="a"/>
    <w:uiPriority w:val="39"/>
    <w:rsid w:val="002826BE"/>
    <w:pPr>
      <w:ind w:left="1985" w:hanging="1985"/>
    </w:pPr>
  </w:style>
  <w:style w:type="paragraph" w:styleId="TOC7">
    <w:name w:val="toc 7"/>
    <w:basedOn w:val="TOC6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0">
    <w:name w:val="标题 3 字符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8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9"/>
    <w:rsid w:val="002826BE"/>
    <w:pPr>
      <w:ind w:left="851"/>
    </w:pPr>
  </w:style>
  <w:style w:type="character" w:styleId="aa">
    <w:name w:val="footnote reference"/>
    <w:basedOn w:val="a0"/>
    <w:rsid w:val="002826BE"/>
    <w:rPr>
      <w:b/>
      <w:position w:val="6"/>
      <w:sz w:val="16"/>
    </w:rPr>
  </w:style>
  <w:style w:type="paragraph" w:styleId="ab">
    <w:name w:val="footnote text"/>
    <w:basedOn w:val="a"/>
    <w:link w:val="ac"/>
    <w:rsid w:val="002826BE"/>
    <w:pPr>
      <w:keepLines/>
      <w:spacing w:after="0"/>
      <w:ind w:left="454" w:hanging="454"/>
    </w:pPr>
    <w:rPr>
      <w:sz w:val="16"/>
    </w:rPr>
  </w:style>
  <w:style w:type="character" w:customStyle="1" w:styleId="ac">
    <w:name w:val="脚注文本 字符"/>
    <w:basedOn w:val="a0"/>
    <w:link w:val="ab"/>
    <w:qFormat/>
    <w:rsid w:val="00411627"/>
    <w:rPr>
      <w:rFonts w:eastAsia="Times New Roman"/>
      <w:sz w:val="16"/>
    </w:rPr>
  </w:style>
  <w:style w:type="paragraph" w:styleId="24">
    <w:name w:val="List Bullet 2"/>
    <w:basedOn w:val="ad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9">
    <w:name w:val="List Number"/>
    <w:basedOn w:val="a7"/>
    <w:rsid w:val="002826BE"/>
  </w:style>
  <w:style w:type="paragraph" w:styleId="21">
    <w:name w:val="List 2"/>
    <w:basedOn w:val="a7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7">
    <w:name w:val="List"/>
    <w:basedOn w:val="a"/>
    <w:rsid w:val="002826BE"/>
    <w:pPr>
      <w:ind w:left="568" w:hanging="284"/>
    </w:pPr>
  </w:style>
  <w:style w:type="paragraph" w:styleId="ad">
    <w:name w:val="List Bullet"/>
    <w:basedOn w:val="a7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0">
    <w:name w:val="标题 2 字符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0">
    <w:name w:val="标题 4 字符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0">
    <w:name w:val="标题 1 字符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0">
    <w:name w:val="标题 5 字符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0">
    <w:name w:val="标题 6 字符"/>
    <w:basedOn w:val="a0"/>
    <w:link w:val="6"/>
    <w:rsid w:val="00E82967"/>
    <w:rPr>
      <w:rFonts w:ascii="Arial" w:eastAsia="Times New Roman" w:hAnsi="Arial"/>
    </w:rPr>
  </w:style>
  <w:style w:type="character" w:customStyle="1" w:styleId="70">
    <w:name w:val="标题 7 字符"/>
    <w:basedOn w:val="a0"/>
    <w:link w:val="7"/>
    <w:rsid w:val="00E82967"/>
    <w:rPr>
      <w:rFonts w:ascii="Arial" w:eastAsia="Times New Roman" w:hAnsi="Arial"/>
    </w:rPr>
  </w:style>
  <w:style w:type="character" w:customStyle="1" w:styleId="80">
    <w:name w:val="标题 8 字符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0">
    <w:name w:val="标题 9 字符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a4">
    <w:name w:val="页眉 字符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a6">
    <w:name w:val="页脚 字符"/>
    <w:basedOn w:val="a0"/>
    <w:link w:val="a5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e">
    <w:name w:val="annotation reference"/>
    <w:uiPriority w:val="99"/>
    <w:rsid w:val="00E51EF0"/>
    <w:rPr>
      <w:sz w:val="16"/>
      <w:szCs w:val="16"/>
    </w:rPr>
  </w:style>
  <w:style w:type="character" w:customStyle="1" w:styleId="B3Char2">
    <w:name w:val="B3 Char2"/>
    <w:rsid w:val="00E51EF0"/>
    <w:rPr>
      <w:rFonts w:eastAsia="Times New Roman"/>
      <w:lang w:eastAsia="ja-JP"/>
    </w:rPr>
  </w:style>
  <w:style w:type="paragraph" w:styleId="af">
    <w:name w:val="Balloon Text"/>
    <w:basedOn w:val="a"/>
    <w:link w:val="af0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6"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6">
    <w:name w:val="正文文本 2 字符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f1">
    <w:name w:val="Emphasis"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2">
    <w:name w:val="caption"/>
    <w:basedOn w:val="a"/>
    <w:next w:val="a"/>
    <w:uiPriority w:val="35"/>
    <w:unhideWhenUsed/>
    <w:rsid w:val="007714EB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3">
    <w:name w:val="Strong"/>
    <w:uiPriority w:val="22"/>
    <w:rsid w:val="005333F2"/>
    <w:rPr>
      <w:b/>
      <w:bCs/>
    </w:rPr>
  </w:style>
  <w:style w:type="paragraph" w:styleId="af4">
    <w:name w:val="Document Map"/>
    <w:basedOn w:val="a"/>
    <w:link w:val="af5"/>
    <w:rsid w:val="002C664D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af5">
    <w:name w:val="文档结构图 字符"/>
    <w:basedOn w:val="a0"/>
    <w:link w:val="af4"/>
    <w:rsid w:val="002C664D"/>
    <w:rPr>
      <w:rFonts w:ascii="Tahoma" w:hAnsi="Tahoma"/>
      <w:shd w:val="clear" w:color="auto" w:fill="000080"/>
      <w:lang w:eastAsia="en-US"/>
    </w:rPr>
  </w:style>
  <w:style w:type="paragraph" w:styleId="af6">
    <w:name w:val="annotation text"/>
    <w:basedOn w:val="a"/>
    <w:link w:val="af7"/>
    <w:uiPriority w:val="99"/>
    <w:unhideWhenUsed/>
    <w:rsid w:val="004C60F2"/>
    <w:pPr>
      <w:textAlignment w:val="auto"/>
    </w:pPr>
    <w:rPr>
      <w:lang w:val="x-none" w:eastAsia="x-none"/>
    </w:rPr>
  </w:style>
  <w:style w:type="character" w:customStyle="1" w:styleId="af7">
    <w:name w:val="批注文字 字符"/>
    <w:basedOn w:val="a0"/>
    <w:link w:val="af6"/>
    <w:uiPriority w:val="99"/>
    <w:qFormat/>
    <w:rsid w:val="004C60F2"/>
    <w:rPr>
      <w:rFonts w:eastAsia="Times New Roman"/>
      <w:lang w:val="x-none" w:eastAsia="x-none"/>
    </w:rPr>
  </w:style>
  <w:style w:type="paragraph" w:customStyle="1" w:styleId="3GPPAgreements">
    <w:name w:val="3GPP Agreements"/>
    <w:basedOn w:val="a"/>
    <w:link w:val="3GPPAgreementsChar"/>
    <w:qFormat/>
    <w:rsid w:val="00FF60C0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FF60C0"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a"/>
    <w:rsid w:val="00FF60C0"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a"/>
    <w:next w:val="a"/>
    <w:uiPriority w:val="99"/>
    <w:qFormat/>
    <w:rsid w:val="00FF60C0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a"/>
    <w:next w:val="a"/>
    <w:rsid w:val="00FF60C0"/>
    <w:pPr>
      <w:numPr>
        <w:numId w:val="11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a"/>
    <w:link w:val="CommentsChar"/>
    <w:qFormat/>
    <w:rsid w:val="00FF60C0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FF60C0"/>
    <w:rPr>
      <w:rFonts w:eastAsia="MS Mincho"/>
      <w:i/>
      <w:noProof/>
      <w:sz w:val="18"/>
      <w:szCs w:val="24"/>
      <w:lang w:eastAsia="en-GB"/>
    </w:rPr>
  </w:style>
  <w:style w:type="paragraph" w:customStyle="1" w:styleId="EmailDiscussion">
    <w:name w:val="EmailDiscussion"/>
    <w:basedOn w:val="a"/>
    <w:next w:val="a"/>
    <w:link w:val="EmailDiscussionChar"/>
    <w:rsid w:val="00FF60C0"/>
    <w:pPr>
      <w:numPr>
        <w:numId w:val="12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FF60C0"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a"/>
    <w:rsid w:val="00FF60C0"/>
    <w:pPr>
      <w:numPr>
        <w:numId w:val="13"/>
      </w:numPr>
      <w:tabs>
        <w:tab w:val="left" w:pos="1701"/>
      </w:tabs>
    </w:pPr>
    <w:rPr>
      <w:rFonts w:eastAsia="宋体"/>
      <w:b/>
      <w:bCs/>
      <w:lang w:eastAsia="zh-CN"/>
    </w:rPr>
  </w:style>
  <w:style w:type="paragraph" w:customStyle="1" w:styleId="Observation-HW">
    <w:name w:val="Observation-HW"/>
    <w:basedOn w:val="a"/>
    <w:link w:val="Observation-HWChar"/>
    <w:qFormat/>
    <w:rsid w:val="00FF60C0"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a0"/>
    <w:link w:val="Observation-HW"/>
    <w:rsid w:val="00FF60C0"/>
    <w:rPr>
      <w:rFonts w:eastAsia="Times New Roman"/>
      <w:b/>
      <w:lang w:eastAsia="en-GB"/>
    </w:rPr>
  </w:style>
  <w:style w:type="paragraph" w:customStyle="1" w:styleId="Proposal">
    <w:name w:val="Proposal"/>
    <w:basedOn w:val="a"/>
    <w:link w:val="ProposalChar"/>
    <w:rsid w:val="00FF60C0"/>
    <w:pPr>
      <w:numPr>
        <w:numId w:val="14"/>
      </w:numPr>
    </w:pPr>
    <w:rPr>
      <w:rFonts w:eastAsia="Malgun Gothic"/>
      <w:b/>
      <w:bCs/>
      <w:lang w:val="x-none" w:eastAsia="x-none"/>
    </w:rPr>
  </w:style>
  <w:style w:type="character" w:customStyle="1" w:styleId="ProposalChar">
    <w:name w:val="Proposal Char"/>
    <w:link w:val="Proposal"/>
    <w:rsid w:val="00FF60C0"/>
    <w:rPr>
      <w:b/>
      <w:bCs/>
      <w:lang w:val="x-none" w:eastAsia="x-none"/>
    </w:rPr>
  </w:style>
  <w:style w:type="paragraph" w:customStyle="1" w:styleId="Proposal-HW">
    <w:name w:val="Proposal-HW"/>
    <w:basedOn w:val="a"/>
    <w:link w:val="Proposal-HWChar"/>
    <w:qFormat/>
    <w:rsid w:val="00FF60C0"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sid w:val="00FF60C0"/>
    <w:rPr>
      <w:rFonts w:eastAsia="Times New Roman"/>
      <w:b/>
      <w:lang w:eastAsia="en-GB"/>
    </w:rPr>
  </w:style>
  <w:style w:type="paragraph" w:customStyle="1" w:styleId="Recommend-1">
    <w:name w:val="Recommend-1"/>
    <w:basedOn w:val="a"/>
    <w:link w:val="Recommend-1Char"/>
    <w:qFormat/>
    <w:rsid w:val="00FF60C0"/>
    <w:pPr>
      <w:numPr>
        <w:numId w:val="17"/>
      </w:numPr>
      <w:textAlignment w:val="auto"/>
    </w:pPr>
    <w:rPr>
      <w:lang w:val="x-none" w:eastAsia="x-none"/>
    </w:rPr>
  </w:style>
  <w:style w:type="character" w:customStyle="1" w:styleId="Recommend-1Char">
    <w:name w:val="Recommend-1 Char"/>
    <w:link w:val="Recommend-1"/>
    <w:rsid w:val="00FF60C0"/>
    <w:rPr>
      <w:rFonts w:eastAsia="Times New Roman"/>
      <w:lang w:val="x-none" w:eastAsia="x-none"/>
    </w:rPr>
  </w:style>
  <w:style w:type="paragraph" w:customStyle="1" w:styleId="Recommend-2">
    <w:name w:val="Recommend-2"/>
    <w:basedOn w:val="a"/>
    <w:qFormat/>
    <w:rsid w:val="00FF60C0"/>
    <w:pPr>
      <w:numPr>
        <w:ilvl w:val="1"/>
        <w:numId w:val="17"/>
      </w:numPr>
      <w:textAlignment w:val="auto"/>
    </w:pPr>
    <w:rPr>
      <w:lang w:eastAsia="x-none"/>
    </w:rPr>
  </w:style>
  <w:style w:type="numbering" w:customStyle="1" w:styleId="Recommendation">
    <w:name w:val="Recommendation"/>
    <w:uiPriority w:val="99"/>
    <w:rsid w:val="00FF60C0"/>
    <w:pPr>
      <w:numPr>
        <w:numId w:val="15"/>
      </w:numPr>
    </w:pPr>
  </w:style>
  <w:style w:type="paragraph" w:customStyle="1" w:styleId="Sub-bulletofproposal">
    <w:name w:val="Sub-bullet of proposal"/>
    <w:basedOn w:val="af8"/>
    <w:link w:val="Sub-bulletofproposalChar"/>
    <w:qFormat/>
    <w:rsid w:val="00545ADB"/>
    <w:pPr>
      <w:numPr>
        <w:numId w:val="18"/>
      </w:numPr>
      <w:overflowPunct/>
      <w:autoSpaceDE/>
      <w:autoSpaceDN/>
      <w:adjustRightInd/>
      <w:ind w:firstLineChars="0" w:firstLine="0"/>
      <w:textAlignment w:val="auto"/>
    </w:pPr>
    <w:rPr>
      <w:rFonts w:cs="Calibri"/>
      <w:b/>
      <w:szCs w:val="22"/>
      <w:lang w:eastAsia="en-GB"/>
    </w:rPr>
  </w:style>
  <w:style w:type="character" w:customStyle="1" w:styleId="Sub-bulletofproposalChar">
    <w:name w:val="Sub-bullet of proposal Char"/>
    <w:basedOn w:val="a0"/>
    <w:link w:val="Sub-bulletofproposal"/>
    <w:rsid w:val="00545ADB"/>
    <w:rPr>
      <w:rFonts w:eastAsia="Times New Roman" w:cs="Calibri"/>
      <w:b/>
      <w:szCs w:val="22"/>
      <w:lang w:eastAsia="en-GB"/>
    </w:rPr>
  </w:style>
  <w:style w:type="paragraph" w:styleId="af8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,列表段,P"/>
    <w:basedOn w:val="a"/>
    <w:link w:val="af9"/>
    <w:uiPriority w:val="34"/>
    <w:qFormat/>
    <w:rsid w:val="00FF60C0"/>
    <w:pPr>
      <w:ind w:firstLineChars="200" w:firstLine="420"/>
    </w:pPr>
  </w:style>
  <w:style w:type="table" w:styleId="afa">
    <w:name w:val="Table Grid"/>
    <w:basedOn w:val="a1"/>
    <w:uiPriority w:val="39"/>
    <w:qFormat/>
    <w:rsid w:val="009C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uiPriority w:val="99"/>
    <w:unhideWhenUsed/>
    <w:rsid w:val="009C74AC"/>
    <w:rPr>
      <w:color w:val="0000FF"/>
      <w:u w:val="single"/>
    </w:rPr>
  </w:style>
  <w:style w:type="character" w:customStyle="1" w:styleId="af9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8"/>
    <w:uiPriority w:val="34"/>
    <w:qFormat/>
    <w:locked/>
    <w:rsid w:val="009C74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1_RL1/TSGR1_115/Docs/R1-2312280.zip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1_RL1/TSGR1_115/Docs/R1-2312280.zip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5.bin"/><Relationship Id="rId10" Type="http://schemas.openxmlformats.org/officeDocument/2006/relationships/hyperlink" Target="https://www.3gpp.org/ftp/tsg_ran/WG1_RL1/TSGR1_115/Docs/R1-2312280.zip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15/Docs/R1-2312280.zip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94BF8-647F-4BFB-8951-306B2AF22C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BE60B1-955D-4B52-8AD3-678223A9E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6</Pages>
  <Words>2193</Words>
  <Characters>12505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14669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Huawei-Yulong</dc:creator>
  <cp:keywords/>
  <dc:description/>
  <cp:lastModifiedBy>Yiru</cp:lastModifiedBy>
  <cp:revision>60</cp:revision>
  <dcterms:created xsi:type="dcterms:W3CDTF">2023-12-07T02:04:00Z</dcterms:created>
  <dcterms:modified xsi:type="dcterms:W3CDTF">2024-02-17T01:46:00Z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(3)ji0vc/ObU7wxc2+v9V9J5hmVmrz8McbZgmjBZJZ0yShjQqebovA6jv2LPFu47xnx1PdkNEGf
wEXdlEagIL87W4t87zLNRERSTPhr/Haa5hZ96oOnsOqqJDdGboC+M0eYAR9rAgoddZXZTc7F
UlZNw3q+K4QU5lWUmHxY2oi47ziDyEJ+C7CJ9YFXZOxHtfNpZ43QBH1/bEuOo72eSwsIcFRC
20qkiD7NU+MHFEe8Dn</vt:lpwstr>
  </property>
  <property fmtid="{D5CDD505-2E9C-101B-9397-08002B2CF9AE}" pid="4" name="_2015_ms_pID_7253431">
    <vt:lpwstr>GaZ01JWr5EO0KHM/vnwDmGfazIQZbVw5SZqoM1IZjNZR+9A9hQ9w9Y
HN2lbhdXjtknhWZJDdv2EVSttJlhV/iXXHtrOUQMNO+8xenNApMU9X/89mMqlD/PTjBcmYfe
NifvsV2OQKFkkCHnG1HaJK4+OHWHfB4EAV7tdMS3EnQyginMYB91hm+VumcMeZ4epgGxHi1W
XI1Zeik9CitPMcvUlh9eZPH7DumumLdA20nJ</vt:lpwstr>
  </property>
  <property fmtid="{D5CDD505-2E9C-101B-9397-08002B2CF9AE}" pid="5" name="_2015_ms_pID_7253432">
    <vt:lpwstr>NQ==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1707373857</vt:lpwstr>
  </property>
</Properties>
</file>